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2D63A4" w:rsidRPr="00392B64" w:rsidTr="00E66A96">
        <w:tc>
          <w:tcPr>
            <w:tcW w:w="4644" w:type="dxa"/>
            <w:hideMark/>
          </w:tcPr>
          <w:p w:rsidR="002D63A4" w:rsidRPr="00392B64" w:rsidRDefault="002D63A4" w:rsidP="002D63A4">
            <w:pPr>
              <w:widowControl/>
              <w:autoSpaceDE/>
              <w:autoSpaceDN/>
              <w:adjustRightInd/>
              <w:ind w:left="284" w:right="3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2D63A4" w:rsidRPr="00392B64" w:rsidRDefault="002D63A4" w:rsidP="002D63A4">
            <w:pPr>
              <w:widowControl/>
              <w:autoSpaceDE/>
              <w:autoSpaceDN/>
              <w:adjustRightInd/>
              <w:ind w:left="34" w:right="33" w:hanging="34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ЧУТЕЕВСКОГО 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</w:t>
            </w:r>
          </w:p>
          <w:p w:rsidR="002D63A4" w:rsidRPr="00392B64" w:rsidRDefault="002D63A4" w:rsidP="002D63A4">
            <w:pPr>
              <w:widowControl/>
              <w:autoSpaceDE/>
              <w:autoSpaceDN/>
              <w:adjustRightInd/>
              <w:ind w:left="284" w:right="3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2D63A4" w:rsidRPr="00392B64" w:rsidRDefault="002D63A4" w:rsidP="00E66A96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2D63A4" w:rsidRPr="00392B64" w:rsidRDefault="002D63A4" w:rsidP="002D63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2D63A4" w:rsidRPr="00392B64" w:rsidRDefault="002D63A4" w:rsidP="002D63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КАЙБЫЧ МУНИЦИПАЛЬ РАЙОНЫ</w:t>
            </w:r>
          </w:p>
          <w:p w:rsidR="002D63A4" w:rsidRPr="00392B64" w:rsidRDefault="002D63A4" w:rsidP="002D63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ЧҮТИ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047DDD" w:rsidRPr="002D63A4" w:rsidRDefault="00047DDD" w:rsidP="005F67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5633F" w:rsidRPr="005F67E4" w:rsidRDefault="0055633F" w:rsidP="005F67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3F" w:rsidRPr="005F67E4" w:rsidRDefault="00047DDD" w:rsidP="005F67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633F" w:rsidRPr="005F67E4" w:rsidRDefault="0055633F" w:rsidP="005F67E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633F" w:rsidRPr="005F67E4" w:rsidRDefault="00047DDD" w:rsidP="005F67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«</w:t>
      </w:r>
      <w:r w:rsidR="00B46D1A">
        <w:rPr>
          <w:rFonts w:ascii="Times New Roman" w:hAnsi="Times New Roman" w:cs="Times New Roman"/>
          <w:sz w:val="28"/>
          <w:szCs w:val="28"/>
        </w:rPr>
        <w:t>15</w:t>
      </w:r>
      <w:r w:rsidRPr="005F67E4">
        <w:rPr>
          <w:rFonts w:ascii="Times New Roman" w:hAnsi="Times New Roman" w:cs="Times New Roman"/>
          <w:sz w:val="28"/>
          <w:szCs w:val="28"/>
        </w:rPr>
        <w:t>»</w:t>
      </w:r>
      <w:r w:rsidR="00B46D1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F67E4">
        <w:rPr>
          <w:rFonts w:ascii="Times New Roman" w:hAnsi="Times New Roman" w:cs="Times New Roman"/>
          <w:sz w:val="28"/>
          <w:szCs w:val="28"/>
        </w:rPr>
        <w:t>2</w:t>
      </w:r>
      <w:r w:rsidR="00251AEF" w:rsidRPr="005F67E4">
        <w:rPr>
          <w:rFonts w:ascii="Times New Roman" w:hAnsi="Times New Roman" w:cs="Times New Roman"/>
          <w:sz w:val="28"/>
          <w:szCs w:val="28"/>
        </w:rPr>
        <w:t>021</w:t>
      </w:r>
      <w:r w:rsidR="0055633F" w:rsidRPr="005F67E4">
        <w:rPr>
          <w:rFonts w:ascii="Times New Roman" w:hAnsi="Times New Roman" w:cs="Times New Roman"/>
          <w:sz w:val="28"/>
          <w:szCs w:val="28"/>
        </w:rPr>
        <w:t>года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55633F" w:rsidRPr="005F67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C91" w:rsidRPr="005F67E4">
        <w:rPr>
          <w:rFonts w:ascii="Times New Roman" w:hAnsi="Times New Roman" w:cs="Times New Roman"/>
          <w:sz w:val="28"/>
          <w:szCs w:val="28"/>
        </w:rPr>
        <w:t xml:space="preserve">        </w:t>
      </w:r>
      <w:r w:rsidR="0055633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F56B30" w:rsidRPr="005F67E4">
        <w:rPr>
          <w:rFonts w:ascii="Times New Roman" w:hAnsi="Times New Roman" w:cs="Times New Roman"/>
          <w:sz w:val="28"/>
          <w:szCs w:val="28"/>
        </w:rPr>
        <w:t>№</w:t>
      </w:r>
      <w:r w:rsidR="001B31B0">
        <w:rPr>
          <w:rFonts w:ascii="Times New Roman" w:hAnsi="Times New Roman" w:cs="Times New Roman"/>
          <w:sz w:val="28"/>
          <w:szCs w:val="28"/>
        </w:rPr>
        <w:t>2</w:t>
      </w:r>
      <w:r w:rsidR="00F56B30" w:rsidRPr="005F67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33F" w:rsidRPr="005F67E4" w:rsidRDefault="0055633F" w:rsidP="005F67E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47DDD" w:rsidRPr="005F67E4" w:rsidRDefault="00251AEF" w:rsidP="005F67E4">
      <w:pPr>
        <w:pStyle w:val="HEADERTEXT"/>
        <w:ind w:right="362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 порядке 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вырубки зеленых насаждений на территории </w:t>
      </w:r>
      <w:proofErr w:type="spellStart"/>
      <w:r w:rsidR="001B31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Чутеевского</w:t>
      </w:r>
      <w:proofErr w:type="spellEnd"/>
      <w:r w:rsidR="001B31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  <w:r w:rsidR="006A092B"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4271C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="006A092B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bookmarkEnd w:id="0"/>
    <w:p w:rsidR="005F67E4" w:rsidRDefault="005F67E4" w:rsidP="005F67E4">
      <w:pPr>
        <w:pStyle w:val="HEADERTEXT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51AEF"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="00251AEF"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"kodeks://link/d?nd=902017047&amp;point=mark=0000000000000000000000000000000000000000000000000064U0IK"\o"’’Лесной кодекс Российской Федерации (с изменениями на 22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Кодекс РФ от 04.12.2006 N 200-ФЗ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02.01.2021)"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r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F67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06 октября 2003 года 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131-ФЗ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67E4">
        <w:rPr>
          <w:rFonts w:ascii="Times New Roman" w:hAnsi="Times New Roman" w:cs="Times New Roman"/>
          <w:sz w:val="28"/>
          <w:szCs w:val="28"/>
        </w:rPr>
        <w:t>»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</w:t>
      </w:r>
      <w:r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"kodeks://link/d?nd=901808297&amp;point=mark=0000000000000000000000000000000000000000000000000064U0IK"\o"’’Об охране окружающей среды (с изменениями на 30 декабря 2020 года) (редакция, действующая с 1 января 2021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10.01.2002 N 7-ФЗ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A092B" w:rsidRPr="005F67E4">
        <w:rPr>
          <w:rFonts w:ascii="Times New Roman" w:hAnsi="Times New Roman" w:cs="Times New Roman"/>
          <w:sz w:val="28"/>
          <w:szCs w:val="28"/>
        </w:rPr>
        <w:t>10 января 2002 года</w:t>
      </w:r>
      <w:r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7-ФЗ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F67E4">
        <w:rPr>
          <w:rFonts w:ascii="Times New Roman" w:hAnsi="Times New Roman" w:cs="Times New Roman"/>
          <w:sz w:val="28"/>
          <w:szCs w:val="28"/>
        </w:rPr>
        <w:t>»,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B31B0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6A092B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муниципальн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="005F67E4">
        <w:rPr>
          <w:rFonts w:ascii="Times New Roman" w:hAnsi="Times New Roman" w:cs="Times New Roman"/>
          <w:sz w:val="28"/>
          <w:szCs w:val="28"/>
        </w:rPr>
        <w:t>РЕШИЛ</w:t>
      </w:r>
      <w:r w:rsidR="006A092B" w:rsidRPr="005F67E4">
        <w:rPr>
          <w:rFonts w:ascii="Times New Roman" w:hAnsi="Times New Roman" w:cs="Times New Roman"/>
          <w:sz w:val="28"/>
          <w:szCs w:val="28"/>
        </w:rPr>
        <w:t>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92B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1.Утвердить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F67E4">
        <w:rPr>
          <w:rFonts w:ascii="Times New Roman" w:hAnsi="Times New Roman" w:cs="Times New Roman"/>
          <w:sz w:val="28"/>
          <w:szCs w:val="28"/>
        </w:rPr>
        <w:t xml:space="preserve"> Положение о порядке вырубки зеленых насаждений на территории </w:t>
      </w:r>
      <w:proofErr w:type="spellStart"/>
      <w:r w:rsidR="001B31B0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</w:t>
      </w:r>
      <w:r w:rsidR="006A092B" w:rsidRPr="005F67E4">
        <w:rPr>
          <w:rFonts w:ascii="Times New Roman" w:hAnsi="Times New Roman" w:cs="Times New Roman"/>
          <w:sz w:val="28"/>
          <w:szCs w:val="28"/>
        </w:rPr>
        <w:t>ских и юридических лиц.</w:t>
      </w:r>
    </w:p>
    <w:p w:rsidR="005F67E4" w:rsidRPr="00392B64" w:rsidRDefault="005F67E4" w:rsidP="005F67E4">
      <w:pPr>
        <w:pStyle w:val="afff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1B31B0">
        <w:rPr>
          <w:rFonts w:ascii="Times New Roman" w:eastAsia="Times New Roman" w:hAnsi="Times New Roman"/>
          <w:sz w:val="28"/>
          <w:szCs w:val="28"/>
          <w:lang w:eastAsia="ru-RU"/>
        </w:rPr>
        <w:t>Чутеевского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информационно – телекоммуникационной сети «Интернет» по веб-адресу: </w:t>
      </w:r>
      <w:hyperlink r:id="rId5" w:history="1">
        <w:r w:rsidR="001B31B0" w:rsidRPr="00A04A63">
          <w:rPr>
            <w:rStyle w:val="affff1"/>
            <w:rFonts w:ascii="Times New Roman" w:hAnsi="Times New Roman"/>
            <w:sz w:val="28"/>
            <w:szCs w:val="28"/>
          </w:rPr>
          <w:t>http://</w:t>
        </w:r>
        <w:proofErr w:type="spellStart"/>
        <w:r w:rsidR="001B31B0" w:rsidRPr="00A04A63">
          <w:rPr>
            <w:rStyle w:val="affff1"/>
            <w:rFonts w:ascii="Times New Roman" w:hAnsi="Times New Roman"/>
            <w:sz w:val="28"/>
            <w:szCs w:val="28"/>
            <w:lang w:val="en-US"/>
          </w:rPr>
          <w:t>ctk</w:t>
        </w:r>
        <w:proofErr w:type="spellEnd"/>
        <w:r w:rsidR="001B31B0" w:rsidRPr="00A04A63">
          <w:rPr>
            <w:rStyle w:val="affff1"/>
            <w:rFonts w:ascii="Times New Roman" w:hAnsi="Times New Roman"/>
            <w:sz w:val="28"/>
            <w:szCs w:val="28"/>
          </w:rPr>
          <w:t>-kaybici.tatarstan.ru</w:t>
        </w:r>
      </w:hyperlink>
      <w:r w:rsidRPr="00392B64">
        <w:rPr>
          <w:rFonts w:ascii="Times New Roman" w:hAnsi="Times New Roman"/>
          <w:sz w:val="28"/>
          <w:szCs w:val="28"/>
        </w:rPr>
        <w:t>.</w:t>
      </w:r>
    </w:p>
    <w:p w:rsidR="00251AEF" w:rsidRPr="005F67E4" w:rsidRDefault="006A092B" w:rsidP="005F67E4">
      <w:pPr>
        <w:pStyle w:val="ConsPlusNormal"/>
        <w:ind w:firstLine="567"/>
        <w:jc w:val="both"/>
        <w:rPr>
          <w:sz w:val="28"/>
          <w:szCs w:val="28"/>
        </w:rPr>
      </w:pPr>
      <w:r w:rsidRPr="005F67E4">
        <w:rPr>
          <w:sz w:val="28"/>
          <w:szCs w:val="28"/>
        </w:rPr>
        <w:t>3</w:t>
      </w:r>
      <w:r w:rsidR="00251AEF" w:rsidRPr="005F67E4">
        <w:rPr>
          <w:sz w:val="28"/>
          <w:szCs w:val="28"/>
        </w:rPr>
        <w:t xml:space="preserve">.Контроль за исполнением настоящего решения </w:t>
      </w:r>
      <w:r w:rsidR="005F67E4">
        <w:rPr>
          <w:sz w:val="28"/>
          <w:szCs w:val="28"/>
        </w:rPr>
        <w:t>оставляю за собой.</w:t>
      </w:r>
    </w:p>
    <w:p w:rsidR="00251AEF" w:rsidRPr="005F67E4" w:rsidRDefault="00251AEF" w:rsidP="005F67E4">
      <w:pPr>
        <w:pStyle w:val="ConsPlusNormal"/>
        <w:ind w:firstLine="567"/>
        <w:jc w:val="both"/>
        <w:rPr>
          <w:sz w:val="28"/>
          <w:szCs w:val="28"/>
        </w:rPr>
      </w:pPr>
    </w:p>
    <w:p w:rsidR="00251AEF" w:rsidRPr="005F67E4" w:rsidRDefault="00251AEF" w:rsidP="005F67E4">
      <w:pPr>
        <w:pStyle w:val="ConsPlusNormal"/>
        <w:ind w:firstLine="567"/>
        <w:jc w:val="both"/>
        <w:rPr>
          <w:sz w:val="28"/>
          <w:szCs w:val="28"/>
        </w:rPr>
      </w:pPr>
    </w:p>
    <w:p w:rsidR="005F67E4" w:rsidRPr="00392B64" w:rsidRDefault="005F67E4" w:rsidP="005F67E4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5F67E4" w:rsidRPr="00392B64" w:rsidRDefault="005F67E4" w:rsidP="005F67E4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1B31B0">
        <w:rPr>
          <w:rFonts w:ascii="Times New Roman" w:eastAsia="Times New Roman" w:hAnsi="Times New Roman"/>
          <w:sz w:val="28"/>
          <w:szCs w:val="28"/>
        </w:rPr>
        <w:t>Чутеевского</w:t>
      </w:r>
      <w:proofErr w:type="spellEnd"/>
      <w:r w:rsidR="001B31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5F67E4" w:rsidRPr="00EE474B" w:rsidRDefault="005F67E4" w:rsidP="005F67E4">
      <w:pPr>
        <w:ind w:firstLine="0"/>
      </w:pPr>
      <w:proofErr w:type="spellStart"/>
      <w:r w:rsidRPr="00392B64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392B64">
        <w:rPr>
          <w:rFonts w:ascii="Times New Roman" w:eastAsia="Times New Roman" w:hAnsi="Times New Roman"/>
          <w:sz w:val="28"/>
          <w:szCs w:val="28"/>
        </w:rPr>
        <w:t xml:space="preserve"> муниципально</w:t>
      </w:r>
      <w:r w:rsidR="001B31B0">
        <w:rPr>
          <w:rFonts w:ascii="Times New Roman" w:eastAsia="Times New Roman" w:hAnsi="Times New Roman"/>
          <w:sz w:val="28"/>
          <w:szCs w:val="28"/>
        </w:rPr>
        <w:t xml:space="preserve">го района                      </w:t>
      </w:r>
      <w:proofErr w:type="spellStart"/>
      <w:r w:rsidR="001B31B0">
        <w:rPr>
          <w:rFonts w:ascii="Times New Roman" w:eastAsia="Times New Roman" w:hAnsi="Times New Roman"/>
          <w:sz w:val="28"/>
          <w:szCs w:val="28"/>
        </w:rPr>
        <w:t>П.П.Тараканов</w:t>
      </w:r>
      <w:proofErr w:type="spellEnd"/>
      <w:r w:rsidR="001B31B0">
        <w:rPr>
          <w:rFonts w:ascii="Times New Roman" w:eastAsia="Times New Roman" w:hAnsi="Times New Roman"/>
          <w:sz w:val="28"/>
          <w:szCs w:val="28"/>
        </w:rPr>
        <w:t>.</w:t>
      </w:r>
    </w:p>
    <w:p w:rsidR="00251AEF" w:rsidRPr="005F67E4" w:rsidRDefault="00251AEF" w:rsidP="005F67E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FORMATTEX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    </w:t>
      </w:r>
    </w:p>
    <w:p w:rsidR="006A092B" w:rsidRPr="005F67E4" w:rsidRDefault="006A092B" w:rsidP="005F67E4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B46D1A" w:rsidRDefault="00B46D1A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</w:p>
    <w:p w:rsidR="00251AEF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3C1D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</w:t>
      </w:r>
      <w:r w:rsidR="006A092B" w:rsidRPr="005F67E4">
        <w:rPr>
          <w:rFonts w:ascii="Times New Roman" w:hAnsi="Times New Roman" w:cs="Times New Roman"/>
          <w:sz w:val="24"/>
          <w:szCs w:val="24"/>
        </w:rPr>
        <w:t>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A092B" w:rsidRPr="005F67E4" w:rsidRDefault="002D63A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6A092B" w:rsidRPr="005F67E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1AEF" w:rsidRPr="005F67E4" w:rsidRDefault="0044271C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5F67E4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251AEF" w:rsidRPr="005F6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3C1D" w:rsidRDefault="00251AEF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 xml:space="preserve"> Республики Татарстан </w:t>
      </w:r>
    </w:p>
    <w:p w:rsidR="00251AEF" w:rsidRPr="005F67E4" w:rsidRDefault="00251AEF" w:rsidP="006B3C1D">
      <w:pPr>
        <w:pStyle w:val="FORMATTEXT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F67E4">
        <w:rPr>
          <w:rFonts w:ascii="Times New Roman" w:hAnsi="Times New Roman" w:cs="Times New Roman"/>
          <w:sz w:val="24"/>
          <w:szCs w:val="24"/>
        </w:rPr>
        <w:t xml:space="preserve"> </w:t>
      </w:r>
      <w:r w:rsidR="002D63A4">
        <w:rPr>
          <w:rFonts w:ascii="Times New Roman" w:hAnsi="Times New Roman" w:cs="Times New Roman"/>
          <w:sz w:val="24"/>
          <w:szCs w:val="24"/>
        </w:rPr>
        <w:t>15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февраля 2021 года №</w:t>
      </w:r>
      <w:r w:rsidR="002D63A4">
        <w:rPr>
          <w:rFonts w:ascii="Times New Roman" w:hAnsi="Times New Roman" w:cs="Times New Roman"/>
          <w:sz w:val="24"/>
          <w:szCs w:val="24"/>
        </w:rPr>
        <w:t>2</w:t>
      </w:r>
      <w:r w:rsidRPr="005F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092B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proofErr w:type="gramEnd"/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порядке вырубки зеленых насаждений на территории </w:t>
      </w:r>
      <w:proofErr w:type="spellStart"/>
      <w:r w:rsidR="002D63A4">
        <w:rPr>
          <w:rFonts w:ascii="Times New Roman" w:hAnsi="Times New Roman" w:cs="Times New Roman"/>
          <w:bCs/>
          <w:color w:val="auto"/>
          <w:sz w:val="28"/>
          <w:szCs w:val="28"/>
        </w:rPr>
        <w:t>Чутеевского</w:t>
      </w:r>
      <w:proofErr w:type="spellEnd"/>
      <w:r w:rsidR="002D63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proofErr w:type="spellStart"/>
      <w:r w:rsidR="0044271C" w:rsidRPr="005F67E4">
        <w:rPr>
          <w:rFonts w:ascii="Times New Roman" w:hAnsi="Times New Roman" w:cs="Times New Roman"/>
          <w:bCs/>
          <w:color w:val="auto"/>
          <w:sz w:val="28"/>
          <w:szCs w:val="28"/>
        </w:rPr>
        <w:t>Кайбицкого</w:t>
      </w:r>
      <w:proofErr w:type="spellEnd"/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 </w:t>
      </w:r>
    </w:p>
    <w:p w:rsidR="006A092B" w:rsidRPr="005F67E4" w:rsidRDefault="006A092B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вырубки зеленых насаждений на территории </w:t>
      </w:r>
      <w:proofErr w:type="spellStart"/>
      <w:r w:rsidR="002D63A4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(далее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Основные понятия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риродные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</w:t>
      </w:r>
      <w:r w:rsidRPr="005F67E4">
        <w:rPr>
          <w:rFonts w:ascii="Times New Roman" w:hAnsi="Times New Roman" w:cs="Times New Roman"/>
          <w:sz w:val="28"/>
          <w:szCs w:val="28"/>
        </w:rPr>
        <w:t>ческих (климатических) условиях;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о</w:t>
      </w:r>
      <w:r w:rsidR="00251AEF" w:rsidRPr="005F67E4">
        <w:rPr>
          <w:rFonts w:ascii="Times New Roman" w:hAnsi="Times New Roman" w:cs="Times New Roman"/>
          <w:sz w:val="28"/>
          <w:szCs w:val="28"/>
        </w:rPr>
        <w:t>зелененные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</w:t>
      </w:r>
      <w:r w:rsidRPr="005F67E4">
        <w:rPr>
          <w:rFonts w:ascii="Times New Roman" w:hAnsi="Times New Roman" w:cs="Times New Roman"/>
          <w:sz w:val="28"/>
          <w:szCs w:val="28"/>
        </w:rPr>
        <w:t>ти занято растительным покровом;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алесенные</w:t>
      </w:r>
      <w:proofErr w:type="spellEnd"/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территории - участки природных территорий различного функционального назначения, покрытые лесной растительнос</w:t>
      </w:r>
      <w:r w:rsidRPr="005F67E4">
        <w:rPr>
          <w:rFonts w:ascii="Times New Roman" w:hAnsi="Times New Roman" w:cs="Times New Roman"/>
          <w:sz w:val="28"/>
          <w:szCs w:val="28"/>
        </w:rPr>
        <w:t>тью естественного происхождения;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д</w:t>
      </w:r>
      <w:r w:rsidR="00251AEF" w:rsidRPr="005F67E4">
        <w:rPr>
          <w:rFonts w:ascii="Times New Roman" w:hAnsi="Times New Roman" w:cs="Times New Roman"/>
          <w:sz w:val="28"/>
          <w:szCs w:val="28"/>
        </w:rPr>
        <w:t>ерево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- растение с четко выраженным стволом диаметром не менее 5 см на высоте 1,3 м, за исключением саженцев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устарник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- многолетнее многоствольное (в отличие от дерева) растение, ветвящееся у самой поверхности почвы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т</w:t>
      </w:r>
      <w:r w:rsidR="00251AEF" w:rsidRPr="005F67E4">
        <w:rPr>
          <w:rFonts w:ascii="Times New Roman" w:hAnsi="Times New Roman" w:cs="Times New Roman"/>
          <w:sz w:val="28"/>
          <w:szCs w:val="28"/>
        </w:rPr>
        <w:t>равяной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покров - газон, естес</w:t>
      </w:r>
      <w:r w:rsidRPr="005F67E4">
        <w:rPr>
          <w:rFonts w:ascii="Times New Roman" w:hAnsi="Times New Roman" w:cs="Times New Roman"/>
          <w:sz w:val="28"/>
          <w:szCs w:val="28"/>
        </w:rPr>
        <w:t>твенная травяная растительность;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аросли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- растения, кустарники густорастущие на каком-либо месте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еленый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массив - участок территории, на котором произрастает не менее 50 экземпляров взрослых (старше 15 лет) де</w:t>
      </w:r>
      <w:r w:rsidRPr="005F67E4">
        <w:rPr>
          <w:rFonts w:ascii="Times New Roman" w:hAnsi="Times New Roman" w:cs="Times New Roman"/>
          <w:sz w:val="28"/>
          <w:szCs w:val="28"/>
        </w:rPr>
        <w:t>ревьев, образующих единый полог;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овреждение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у</w:t>
      </w:r>
      <w:r w:rsidR="00251AEF" w:rsidRPr="005F67E4">
        <w:rPr>
          <w:rFonts w:ascii="Times New Roman" w:hAnsi="Times New Roman" w:cs="Times New Roman"/>
          <w:sz w:val="28"/>
          <w:szCs w:val="28"/>
        </w:rPr>
        <w:t>ничтожение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(утрата) зеленых насаждений - вырубка или иное повреждение зеленых насаждений, повлекшее прекращение их рос</w:t>
      </w:r>
      <w:r w:rsidRPr="005F67E4">
        <w:rPr>
          <w:rFonts w:ascii="Times New Roman" w:hAnsi="Times New Roman" w:cs="Times New Roman"/>
          <w:sz w:val="28"/>
          <w:szCs w:val="28"/>
        </w:rPr>
        <w:t>та;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омпенсационное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озеленение - воспроизводство зеленых насаждений взамен уничтоженных или поврежденных с коэффиц</w:t>
      </w:r>
      <w:r w:rsidRPr="005F67E4">
        <w:rPr>
          <w:rFonts w:ascii="Times New Roman" w:hAnsi="Times New Roman" w:cs="Times New Roman"/>
          <w:sz w:val="28"/>
          <w:szCs w:val="28"/>
        </w:rPr>
        <w:t>и</w:t>
      </w:r>
      <w:r w:rsidR="00251AEF" w:rsidRPr="005F67E4">
        <w:rPr>
          <w:rFonts w:ascii="Times New Roman" w:hAnsi="Times New Roman" w:cs="Times New Roman"/>
          <w:sz w:val="28"/>
          <w:szCs w:val="28"/>
        </w:rPr>
        <w:t>ентом 2.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Основные принципы охраны зеленых насаждений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2.2.1</w:t>
      </w:r>
      <w:proofErr w:type="gramStart"/>
      <w:r w:rsidRPr="005F67E4">
        <w:rPr>
          <w:rFonts w:ascii="Times New Roman" w:hAnsi="Times New Roman" w:cs="Times New Roman"/>
          <w:sz w:val="28"/>
          <w:szCs w:val="28"/>
        </w:rPr>
        <w:t>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участках, предоставленных организациям для осуществления заявленных ими видов деятельности - на руководителей этих организаций;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5F67E4">
        <w:rPr>
          <w:rFonts w:ascii="Times New Roman" w:hAnsi="Times New Roman" w:cs="Times New Roman"/>
          <w:sz w:val="28"/>
          <w:szCs w:val="28"/>
        </w:rPr>
        <w:t>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участках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находящихся в собственности или аренде - на юридических лиц и граждан – собственников или арендаторов.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2.3.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2.4.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2.5.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2.6.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Акт выбора земельного участка,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2.7.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3. Порядок вырубки зеленых насаждений (деревьев, кустарников)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Самовольная вырубка зеленых насаждений на территории сельского поселения запрещается.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 на территории сельского поселения производится на основании разрешения. </w:t>
      </w:r>
    </w:p>
    <w:p w:rsidR="006A092B" w:rsidRPr="005F67E4" w:rsidRDefault="006A092B" w:rsidP="005F67E4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F67E4">
        <w:rPr>
          <w:bCs/>
          <w:sz w:val="28"/>
          <w:szCs w:val="28"/>
        </w:rPr>
        <w:t>3.3.</w:t>
      </w:r>
      <w:r w:rsidR="006B3C1D">
        <w:rPr>
          <w:bCs/>
          <w:sz w:val="28"/>
          <w:szCs w:val="28"/>
        </w:rPr>
        <w:t xml:space="preserve"> </w:t>
      </w:r>
      <w:r w:rsidRPr="005F67E4">
        <w:rPr>
          <w:bCs/>
          <w:sz w:val="28"/>
          <w:szCs w:val="28"/>
        </w:rPr>
        <w:t xml:space="preserve">Выдача </w:t>
      </w:r>
      <w:r w:rsidR="00590613" w:rsidRPr="005F67E4">
        <w:rPr>
          <w:bCs/>
          <w:sz w:val="28"/>
          <w:szCs w:val="28"/>
        </w:rPr>
        <w:t>разрешения</w:t>
      </w:r>
      <w:r w:rsidRPr="005F67E4">
        <w:rPr>
          <w:bCs/>
          <w:sz w:val="28"/>
          <w:szCs w:val="28"/>
        </w:rPr>
        <w:t xml:space="preserve"> </w:t>
      </w:r>
      <w:proofErr w:type="gramStart"/>
      <w:r w:rsidRPr="005F67E4">
        <w:rPr>
          <w:bCs/>
          <w:sz w:val="28"/>
          <w:szCs w:val="28"/>
        </w:rPr>
        <w:t>осуществляется  в</w:t>
      </w:r>
      <w:proofErr w:type="gramEnd"/>
      <w:r w:rsidRPr="005F67E4">
        <w:rPr>
          <w:bCs/>
          <w:sz w:val="28"/>
          <w:szCs w:val="28"/>
        </w:rPr>
        <w:t xml:space="preserve"> случае отсутствия у заявителя задолженности по налогам, сборам  и иным платежам в бюджеты бюджетной системы Российской Федерации.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4</w:t>
      </w:r>
      <w:r w:rsidRPr="005F67E4">
        <w:rPr>
          <w:rFonts w:ascii="Times New Roman" w:hAnsi="Times New Roman" w:cs="Times New Roman"/>
          <w:sz w:val="28"/>
          <w:szCs w:val="28"/>
        </w:rPr>
        <w:t>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5.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4C2A08" w:rsidRPr="005F67E4">
        <w:rPr>
          <w:rFonts w:ascii="Times New Roman" w:hAnsi="Times New Roman" w:cs="Times New Roman"/>
          <w:sz w:val="28"/>
          <w:szCs w:val="28"/>
        </w:rPr>
        <w:t>В</w:t>
      </w:r>
      <w:r w:rsidRPr="005F67E4">
        <w:rPr>
          <w:rFonts w:ascii="Times New Roman" w:hAnsi="Times New Roman" w:cs="Times New Roman"/>
          <w:sz w:val="28"/>
          <w:szCs w:val="28"/>
        </w:rPr>
        <w:t>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3.6.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3.7.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рубок ухода, санитарных рубок и реконструкции зеленых насаждений;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аварийных и иных чрезвычайных ситуаций, в том числе ремонта подземных коммуникаций и капитальных инженерных сооружений;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вырубка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вырубка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аварийных (представляющих угрозу падения, сухостойных) деревьев и кустарников.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3.8.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Аварийные, сухостойные и представляющие угрозу безопасности зеленые насаждения вырубаются на основ</w:t>
      </w:r>
      <w:r w:rsidRPr="005F67E4">
        <w:rPr>
          <w:rFonts w:ascii="Times New Roman" w:hAnsi="Times New Roman" w:cs="Times New Roman"/>
          <w:sz w:val="28"/>
          <w:szCs w:val="28"/>
        </w:rPr>
        <w:t>ании комиссионного обследования.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3.9.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Несанкционированной вырубкой или уничтожением зеленых насаждений признается: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вырубка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уничтожение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или повреждение деревьев и кустарников в результате поджога или небрежного обращения с огнем;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67E4">
        <w:rPr>
          <w:rFonts w:ascii="Times New Roman" w:hAnsi="Times New Roman" w:cs="Times New Roman"/>
          <w:sz w:val="28"/>
          <w:szCs w:val="28"/>
        </w:rPr>
        <w:t>окольцовка</w:t>
      </w:r>
      <w:proofErr w:type="spellEnd"/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ствола или подсечка;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повреждение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растущих деревьев и кустарников до степени прекращения роста;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овреждение</w:t>
      </w:r>
      <w:proofErr w:type="gram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деревьев и кустарников сточными водами, химическими веществами, отходами и тому подобное;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самовольная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вырубка сухостойных деревьев;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7E4">
        <w:rPr>
          <w:rFonts w:ascii="Times New Roman" w:hAnsi="Times New Roman" w:cs="Times New Roman"/>
          <w:sz w:val="28"/>
          <w:szCs w:val="28"/>
        </w:rPr>
        <w:t>прочие</w:t>
      </w:r>
      <w:proofErr w:type="gramEnd"/>
      <w:r w:rsidRPr="005F67E4">
        <w:rPr>
          <w:rFonts w:ascii="Times New Roman" w:hAnsi="Times New Roman" w:cs="Times New Roman"/>
          <w:sz w:val="28"/>
          <w:szCs w:val="28"/>
        </w:rPr>
        <w:t xml:space="preserve"> повреждения растущих деревьев и кустарников.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4. Компенсационное озеленение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4.3.В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коэффицентом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Охрана зеленых насаждений при осуществлении градостроительной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5.3.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При организации строительства на участках земли, занятых зелеными насаждениями,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древесину и компенсационного озеленения в порядке, установленном разделами 2 и 3 настоящего Положения.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 Охрана зеленых насаждений при осуществлении предпринимательской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6.1.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6.2. </w:t>
      </w:r>
      <w:r w:rsidR="0044271C" w:rsidRPr="005F67E4">
        <w:rPr>
          <w:rFonts w:ascii="Times New Roman" w:hAnsi="Times New Roman" w:cs="Times New Roman"/>
          <w:sz w:val="28"/>
          <w:szCs w:val="28"/>
        </w:rPr>
        <w:t>П</w:t>
      </w:r>
      <w:r w:rsidRPr="005F67E4">
        <w:rPr>
          <w:rFonts w:ascii="Times New Roman" w:hAnsi="Times New Roman" w:cs="Times New Roman"/>
          <w:sz w:val="28"/>
          <w:szCs w:val="28"/>
        </w:rPr>
        <w:t>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7. Административная ответственность. </w:t>
      </w:r>
    </w:p>
    <w:p w:rsidR="00251AEF" w:rsidRPr="005F67E4" w:rsidRDefault="00251AEF" w:rsidP="006B3C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Лица,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sectPr w:rsidR="00251AEF" w:rsidRPr="005F67E4" w:rsidSect="006360ED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5"/>
    <w:rsid w:val="00047DDD"/>
    <w:rsid w:val="00093A9A"/>
    <w:rsid w:val="0019637C"/>
    <w:rsid w:val="001A4BDA"/>
    <w:rsid w:val="001B31B0"/>
    <w:rsid w:val="001C28F8"/>
    <w:rsid w:val="001E06FF"/>
    <w:rsid w:val="00230B55"/>
    <w:rsid w:val="00251AEF"/>
    <w:rsid w:val="002C02C0"/>
    <w:rsid w:val="002D63A4"/>
    <w:rsid w:val="002F5A5F"/>
    <w:rsid w:val="00321FB9"/>
    <w:rsid w:val="003336F2"/>
    <w:rsid w:val="003B377D"/>
    <w:rsid w:val="0044271C"/>
    <w:rsid w:val="00493ED5"/>
    <w:rsid w:val="004956AC"/>
    <w:rsid w:val="004C2A08"/>
    <w:rsid w:val="0055633F"/>
    <w:rsid w:val="005867AE"/>
    <w:rsid w:val="00590613"/>
    <w:rsid w:val="005F67E4"/>
    <w:rsid w:val="006360ED"/>
    <w:rsid w:val="00687C54"/>
    <w:rsid w:val="006A092B"/>
    <w:rsid w:val="006A4FEC"/>
    <w:rsid w:val="006B3C1D"/>
    <w:rsid w:val="00762330"/>
    <w:rsid w:val="007700D2"/>
    <w:rsid w:val="00813C45"/>
    <w:rsid w:val="0084151D"/>
    <w:rsid w:val="00915CE3"/>
    <w:rsid w:val="009A0126"/>
    <w:rsid w:val="00A04D3F"/>
    <w:rsid w:val="00A14CFF"/>
    <w:rsid w:val="00A24B35"/>
    <w:rsid w:val="00A41567"/>
    <w:rsid w:val="00A90428"/>
    <w:rsid w:val="00AC3F9C"/>
    <w:rsid w:val="00B46D1A"/>
    <w:rsid w:val="00BA7956"/>
    <w:rsid w:val="00C92B17"/>
    <w:rsid w:val="00CA6146"/>
    <w:rsid w:val="00D5029B"/>
    <w:rsid w:val="00D85B92"/>
    <w:rsid w:val="00DD7C91"/>
    <w:rsid w:val="00E31E3A"/>
    <w:rsid w:val="00E3246A"/>
    <w:rsid w:val="00EF321B"/>
    <w:rsid w:val="00F109C1"/>
    <w:rsid w:val="00F11828"/>
    <w:rsid w:val="00F56B30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F78BC1-6A93-4D4E-B3FD-DEB5382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FORMATTEXT">
    <w:name w:val=".FORMAT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1">
    <w:name w:val="s_1"/>
    <w:basedOn w:val="a"/>
    <w:rsid w:val="006A0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List Paragraph"/>
    <w:basedOn w:val="a"/>
    <w:uiPriority w:val="34"/>
    <w:qFormat/>
    <w:rsid w:val="005F67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1">
    <w:name w:val="Hyperlink"/>
    <w:basedOn w:val="a0"/>
    <w:uiPriority w:val="99"/>
    <w:unhideWhenUsed/>
    <w:rsid w:val="005F67E4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3246A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3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tk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7C4B-3E82-41E3-82A8-544D35C8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5</cp:revision>
  <cp:lastPrinted>2021-02-16T05:53:00Z</cp:lastPrinted>
  <dcterms:created xsi:type="dcterms:W3CDTF">2021-02-16T05:42:00Z</dcterms:created>
  <dcterms:modified xsi:type="dcterms:W3CDTF">2021-02-16T05:54:00Z</dcterms:modified>
</cp:coreProperties>
</file>