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F68ED" w14:paraId="22B69A7A" w14:textId="77777777" w:rsidTr="00DF68ED">
        <w:tc>
          <w:tcPr>
            <w:tcW w:w="4644" w:type="dxa"/>
            <w:hideMark/>
          </w:tcPr>
          <w:p w14:paraId="50108F47" w14:textId="77777777" w:rsidR="00DF68ED" w:rsidRDefault="00DF68E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14:paraId="26556A0A" w14:textId="2200ACD1" w:rsidR="00DF68ED" w:rsidRDefault="00DF68E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 </w:t>
            </w:r>
            <w:r w:rsidR="00A96505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ЧУТЕЕВСКОГО 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СЕЛЬСКОГО ПОСЕЛЕНИЯ КАЙБИЦКОГО МУНИЦИПАЛЬНОГО РАЙОНА </w:t>
            </w:r>
          </w:p>
          <w:p w14:paraId="35D1D3E8" w14:textId="77777777" w:rsidR="00DF68ED" w:rsidRDefault="00DF68E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14:paraId="4DBB2FB1" w14:textId="77777777" w:rsidR="00DF68ED" w:rsidRDefault="00DF68ED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14:paraId="21216CEC" w14:textId="77777777" w:rsidR="00DF68ED" w:rsidRDefault="00DF68E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14:paraId="1A5C687D" w14:textId="77777777" w:rsidR="00DF68ED" w:rsidRDefault="00DF68E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14:paraId="66213336" w14:textId="2FFF3856" w:rsidR="00DF68ED" w:rsidRDefault="0017305F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>ЧҮТИ</w:t>
            </w:r>
            <w:r w:rsidR="00DF68ED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 АВЫЛ ҖИРЛЕГЕ СОВЕТЫ</w:t>
            </w:r>
          </w:p>
        </w:tc>
      </w:tr>
    </w:tbl>
    <w:p w14:paraId="5250F776" w14:textId="77777777" w:rsidR="00DF68ED" w:rsidRDefault="00DF68ED" w:rsidP="00DF68ED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14:paraId="07324C1A" w14:textId="77777777" w:rsidR="00DF68ED" w:rsidRDefault="00DF68ED" w:rsidP="00DF68ED">
      <w:pPr>
        <w:widowControl/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      РЕШЕНИЕ                                                                КАРАР</w:t>
      </w:r>
    </w:p>
    <w:p w14:paraId="7164F4A8" w14:textId="077CAA35" w:rsidR="00110E69" w:rsidRDefault="00FD06C8" w:rsidP="00FD06C8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3 декабрь 2021 ел    </w:t>
      </w:r>
      <w:r w:rsidR="00DF68ED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</w:t>
      </w:r>
      <w:r w:rsidR="0017305F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val="tt-RU" w:bidi="ar-SA"/>
        </w:rPr>
        <w:t>Чүти</w:t>
      </w:r>
      <w:r w:rsidR="00DF68ED" w:rsidRPr="00DF68ED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val="tt-RU" w:bidi="ar-SA"/>
        </w:rPr>
        <w:t xml:space="preserve"> ав.</w:t>
      </w:r>
      <w:r w:rsidR="00DF68ED" w:rsidRPr="00DF68ED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bidi="ar-SA"/>
        </w:rPr>
        <w:t xml:space="preserve">        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bidi="ar-SA"/>
        </w:rPr>
        <w:t xml:space="preserve">                   № 18</w:t>
      </w:r>
      <w:bookmarkStart w:id="0" w:name="_GoBack"/>
      <w:bookmarkEnd w:id="0"/>
    </w:p>
    <w:p w14:paraId="452A862C" w14:textId="77777777" w:rsidR="00FD06C8" w:rsidRPr="00DF68ED" w:rsidRDefault="00FD06C8" w:rsidP="00FD06C8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14:paraId="490AD7D4" w14:textId="6B9D520F" w:rsidR="009105F1" w:rsidRPr="00DF68ED" w:rsidRDefault="009B447A" w:rsidP="00B006B8">
      <w:pPr>
        <w:tabs>
          <w:tab w:val="left" w:pos="3986"/>
        </w:tabs>
        <w:ind w:left="40" w:right="-1"/>
        <w:jc w:val="both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Кайбыч муниципаль районы </w:t>
      </w:r>
      <w:r w:rsid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Чүти </w:t>
      </w:r>
      <w:r w:rsidR="00651400"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авыл җирлеге </w:t>
      </w:r>
      <w:r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җирле үзидарә органнарының җирле әһәмияттәге мәсьәләләрен хәл итү буенча вәкаләтләрнең бер өлешен гамәлгә ашыруны </w:t>
      </w:r>
      <w:r w:rsidR="00651400"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Кайбыч муниципаль районының җирле үзидарә органнарына </w:t>
      </w:r>
      <w:r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тапшыру турында</w:t>
      </w:r>
    </w:p>
    <w:p w14:paraId="4006B12A" w14:textId="77777777" w:rsidR="00A751EB" w:rsidRPr="00DF68ED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tt-RU"/>
        </w:rPr>
      </w:pPr>
    </w:p>
    <w:p w14:paraId="1E3E054C" w14:textId="6FBCCF4D" w:rsidR="00553562" w:rsidRPr="00DF68ED" w:rsidRDefault="00F373DE" w:rsidP="00DF68ED">
      <w:pPr>
        <w:suppressAutoHyphens/>
        <w:spacing w:after="120"/>
        <w:ind w:left="40" w:right="40" w:firstLine="740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</w:pPr>
      <w:r w:rsidRP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>«Россия Федерациясендә җирле үзидарә оештыруның гомуми принциплары турында» 2003 елның 06 октябрендәге 131-Ф3 номерлы Федераль законның 15 статьясындагы 4 өлеше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, </w:t>
      </w:r>
      <w:r w:rsidRP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 </w:t>
      </w:r>
      <w:r w:rsidR="0017305F" w:rsidRP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Чүти</w:t>
      </w:r>
      <w:r w:rsidR="00DF68ED" w:rsidRP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Pr="0017305F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>а</w:t>
      </w:r>
      <w:r w:rsidRPr="00DF68ED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>выл җирлеге</w:t>
      </w:r>
      <w:r w:rsidRP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Уставы </w:t>
      </w:r>
      <w:r w:rsidRP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>нигезендә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 </w:t>
      </w:r>
      <w:r w:rsidR="0017305F" w:rsidRP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Чүти</w:t>
      </w:r>
      <w:r w:rsidR="00DF68ED" w:rsidRP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Pr="00DF68ED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>авыл җирлеге</w:t>
      </w:r>
      <w:r w:rsidRP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 Совет</w:t>
      </w:r>
      <w:r w:rsidRPr="00F373D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>ы</w:t>
      </w:r>
      <w:r w:rsidR="00DF68E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>КАРАР ИТТЕ</w:t>
      </w:r>
      <w:r w:rsidR="00553562" w:rsidRPr="00DF68ED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>:</w:t>
      </w:r>
    </w:p>
    <w:p w14:paraId="78DCABDB" w14:textId="3C8DE8EB" w:rsidR="00473632" w:rsidRPr="00A96505" w:rsidRDefault="00AE20C3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tt-RU" w:bidi="ru-RU"/>
        </w:rPr>
      </w:pPr>
      <w:r w:rsidRPr="00A96505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473632" w:rsidRPr="00A96505">
        <w:rPr>
          <w:rFonts w:ascii="Times New Roman" w:hAnsi="Times New Roman" w:cs="Times New Roman"/>
          <w:sz w:val="28"/>
          <w:szCs w:val="28"/>
          <w:lang w:val="tt-RU" w:bidi="ru-RU"/>
        </w:rPr>
        <w:t>Татарстан Республикасы Кайбыч муниципаль районы җирле үзидарә органнарына җирле әһәмияттәге мәсьәләләрне хәл итү буенча төзекләндерү өлкәсендәге вәкаләтләрнең</w:t>
      </w:r>
      <w:r w:rsidR="00473632">
        <w:rPr>
          <w:rFonts w:ascii="Times New Roman" w:hAnsi="Times New Roman" w:cs="Times New Roman"/>
          <w:sz w:val="28"/>
          <w:szCs w:val="28"/>
          <w:lang w:val="tt-RU" w:bidi="ru-RU"/>
        </w:rPr>
        <w:t xml:space="preserve"> </w:t>
      </w:r>
      <w:r w:rsidR="00473632" w:rsidRPr="00A96505">
        <w:rPr>
          <w:rFonts w:ascii="Times New Roman" w:hAnsi="Times New Roman" w:cs="Times New Roman"/>
          <w:sz w:val="28"/>
          <w:szCs w:val="28"/>
          <w:lang w:val="tt-RU" w:bidi="ru-RU"/>
        </w:rPr>
        <w:t xml:space="preserve">тышкы мәгълүмат чараларын урнаштыру проектын килештерү буенча, җир эшләрен </w:t>
      </w:r>
      <w:r w:rsidR="00473632">
        <w:rPr>
          <w:rFonts w:ascii="Times New Roman" w:hAnsi="Times New Roman" w:cs="Times New Roman"/>
          <w:sz w:val="28"/>
          <w:szCs w:val="28"/>
          <w:lang w:val="tt-RU" w:bidi="ru-RU"/>
        </w:rPr>
        <w:t>башкаруга</w:t>
      </w:r>
      <w:r w:rsidR="00473632" w:rsidRPr="00A96505">
        <w:rPr>
          <w:rFonts w:ascii="Times New Roman" w:hAnsi="Times New Roman" w:cs="Times New Roman"/>
          <w:sz w:val="28"/>
          <w:szCs w:val="28"/>
          <w:lang w:val="tt-RU" w:bidi="ru-RU"/>
        </w:rPr>
        <w:t xml:space="preserve"> рөхсәтләр бирү буенча</w:t>
      </w:r>
      <w:r w:rsidR="00567DD9" w:rsidRPr="00A96505">
        <w:rPr>
          <w:rFonts w:ascii="Times New Roman" w:hAnsi="Times New Roman" w:cs="Times New Roman"/>
          <w:sz w:val="28"/>
          <w:szCs w:val="28"/>
          <w:lang w:val="tt-RU" w:bidi="ru-RU"/>
        </w:rPr>
        <w:t xml:space="preserve"> бер өлешен тапшырырга</w:t>
      </w:r>
      <w:r w:rsidR="00473632" w:rsidRPr="00A96505">
        <w:rPr>
          <w:rFonts w:ascii="Times New Roman" w:hAnsi="Times New Roman" w:cs="Times New Roman"/>
          <w:sz w:val="28"/>
          <w:szCs w:val="28"/>
          <w:lang w:val="tt-RU" w:bidi="ru-RU"/>
        </w:rPr>
        <w:t>.</w:t>
      </w:r>
    </w:p>
    <w:p w14:paraId="4A863B30" w14:textId="00599132" w:rsidR="00553562" w:rsidRPr="00430E81" w:rsidRDefault="00E84027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Әлеге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карарны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карау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өчен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Кайбыч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муниципаль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районы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Советына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җибәрергә</w:t>
      </w:r>
      <w:proofErr w:type="spellEnd"/>
      <w:r w:rsidR="00AC7E76" w:rsidRPr="00AC7E7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72C7032" w14:textId="2409060E" w:rsidR="00D312C4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3. </w:t>
      </w:r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Татарстан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Республикасы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Кайбыч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районы </w:t>
      </w:r>
      <w:r w:rsid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Чүти</w:t>
      </w:r>
      <w:r w:rsidR="00DF68ED"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авыл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җирлеге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312C4">
        <w:rPr>
          <w:rFonts w:ascii="Times New Roman" w:hAnsi="Times New Roman" w:cs="Times New Roman"/>
          <w:color w:val="000000" w:themeColor="text1"/>
          <w:sz w:val="28"/>
          <w:szCs w:val="28"/>
          <w:lang w:val="tt-RU" w:bidi="ru-RU"/>
        </w:rPr>
        <w:t>Б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ашкарма</w:t>
      </w:r>
      <w:proofErr w:type="spellEnd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комитеты </w:t>
      </w:r>
      <w:proofErr w:type="spellStart"/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җитәкчесе</w:t>
      </w:r>
      <w:proofErr w:type="spellEnd"/>
      <w:r w:rsidR="00D312C4">
        <w:rPr>
          <w:rFonts w:ascii="Times New Roman" w:hAnsi="Times New Roman" w:cs="Times New Roman"/>
          <w:color w:val="000000" w:themeColor="text1"/>
          <w:sz w:val="28"/>
          <w:szCs w:val="28"/>
          <w:lang w:val="tt-RU" w:bidi="ru-RU"/>
        </w:rPr>
        <w:t>нә</w:t>
      </w:r>
      <w:r w:rsidR="00D312C4" w:rsidRPr="00D312C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Кайбыч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муниципаль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районы Советы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карарын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алган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вакыттан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алып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10 календарь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көннән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дә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67DD9">
        <w:rPr>
          <w:rFonts w:ascii="Times New Roman" w:hAnsi="Times New Roman" w:cs="Times New Roman"/>
          <w:sz w:val="28"/>
          <w:szCs w:val="28"/>
          <w:lang w:val="tt-RU" w:bidi="ru-RU"/>
        </w:rPr>
        <w:t>соңга калмыйча</w:t>
      </w:r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җирле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әһәмияттәге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мәсьәләләрне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хәл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итү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вәкаләтләрн</w:t>
      </w:r>
      <w:proofErr w:type="spellEnd"/>
      <w:r w:rsidR="00567DD9">
        <w:rPr>
          <w:rFonts w:ascii="Times New Roman" w:hAnsi="Times New Roman" w:cs="Times New Roman"/>
          <w:sz w:val="28"/>
          <w:szCs w:val="28"/>
          <w:lang w:val="tt-RU" w:bidi="ru-RU"/>
        </w:rPr>
        <w:t>е</w:t>
      </w:r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гамәлгә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ашыруны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тапшыру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турында</w:t>
      </w:r>
      <w:proofErr w:type="spellEnd"/>
      <w:r w:rsidR="00567DD9">
        <w:rPr>
          <w:rFonts w:ascii="Times New Roman" w:hAnsi="Times New Roman" w:cs="Times New Roman"/>
          <w:sz w:val="28"/>
          <w:szCs w:val="28"/>
          <w:lang w:val="tt-RU" w:bidi="ru-RU"/>
        </w:rPr>
        <w:t>гы</w:t>
      </w:r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килешү</w:t>
      </w:r>
      <w:proofErr w:type="spellEnd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>төзү</w:t>
      </w:r>
      <w:proofErr w:type="spellEnd"/>
      <w:r w:rsidR="00567DD9">
        <w:rPr>
          <w:rFonts w:ascii="Times New Roman" w:hAnsi="Times New Roman" w:cs="Times New Roman"/>
          <w:sz w:val="28"/>
          <w:szCs w:val="28"/>
          <w:lang w:val="tt-RU" w:bidi="ru-RU"/>
        </w:rPr>
        <w:t>гә</w:t>
      </w:r>
      <w:r w:rsidR="00D312C4" w:rsidRPr="00D312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67DD9">
        <w:rPr>
          <w:rFonts w:ascii="Times New Roman" w:hAnsi="Times New Roman" w:cs="Times New Roman"/>
          <w:sz w:val="28"/>
          <w:szCs w:val="28"/>
          <w:lang w:val="tt-RU" w:bidi="ru-RU"/>
        </w:rPr>
        <w:t>як булып чыгарга.</w:t>
      </w:r>
      <w:r w:rsidR="00A131F9" w:rsidRPr="00A131F9">
        <w:rPr>
          <w:rFonts w:ascii="Times New Roman" w:hAnsi="Times New Roman" w:cs="Times New Roman"/>
          <w:color w:val="FF0000"/>
          <w:sz w:val="28"/>
          <w:szCs w:val="28"/>
          <w:lang w:val="tt-RU" w:bidi="ru-RU"/>
        </w:rPr>
        <w:t xml:space="preserve"> </w:t>
      </w:r>
      <w:r w:rsidR="00D312C4" w:rsidRPr="00A131F9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</w:p>
    <w:p w14:paraId="440B24CB" w14:textId="13E8EE79" w:rsidR="00553562" w:rsidRPr="00A546CA" w:rsidRDefault="00553562" w:rsidP="00A546C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Әлеге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карарны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Татарстан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Республикасы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Кайбыч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муниципаль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районының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17305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Чүти </w:t>
      </w:r>
      <w:r w:rsidR="00DF68ED" w:rsidRP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авыл</w:t>
      </w:r>
      <w:proofErr w:type="gramEnd"/>
      <w:r w:rsidR="00DF68ED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җирлеге </w:t>
      </w:r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Интернет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челтәрендә</w:t>
      </w:r>
      <w:proofErr w:type="spellEnd"/>
      <w:r w:rsidR="00A546CA">
        <w:rPr>
          <w:rFonts w:ascii="Times New Roman" w:hAnsi="Times New Roman" w:cs="Times New Roman"/>
          <w:sz w:val="28"/>
          <w:szCs w:val="28"/>
          <w:lang w:val="tt-RU" w:bidi="ru-RU"/>
        </w:rPr>
        <w:t>ге</w:t>
      </w:r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рәсми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сайтында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546C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Pr="00B65133">
        <w:rPr>
          <w:rFonts w:ascii="Times New Roman" w:hAnsi="Times New Roman" w:cs="Times New Roman"/>
          <w:sz w:val="28"/>
          <w:szCs w:val="28"/>
        </w:rPr>
        <w:t xml:space="preserve"> </w:t>
      </w:r>
      <w:r w:rsidR="00A546CA"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нтернет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мәгълүмат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-телекоммуникация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челтәрендә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8" w:history="1">
        <w:r w:rsidR="00A546CA" w:rsidRPr="00F94B22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http://pravo.tatarstan.ru/</w:t>
        </w:r>
      </w:hyperlink>
      <w:r w:rsidR="00A546CA">
        <w:rPr>
          <w:rFonts w:ascii="Times New Roman" w:hAnsi="Times New Roman" w:cs="Times New Roman"/>
          <w:sz w:val="28"/>
          <w:szCs w:val="28"/>
          <w:lang w:val="tt-RU" w:bidi="ru-RU"/>
        </w:rPr>
        <w:t xml:space="preserve"> </w:t>
      </w:r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веб адрес</w:t>
      </w:r>
      <w:r w:rsidR="00A546CA">
        <w:rPr>
          <w:rFonts w:ascii="Times New Roman" w:hAnsi="Times New Roman" w:cs="Times New Roman"/>
          <w:sz w:val="28"/>
          <w:szCs w:val="28"/>
          <w:lang w:val="tt-RU" w:bidi="ru-RU"/>
        </w:rPr>
        <w:t>ы</w:t>
      </w:r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буенча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Татарстан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Республикасының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хокукый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мәгълүмат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рәсми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порталында</w:t>
      </w:r>
      <w:proofErr w:type="spellEnd"/>
      <w:r w:rsidR="00A546CA">
        <w:rPr>
          <w:rFonts w:ascii="Times New Roman" w:hAnsi="Times New Roman" w:cs="Times New Roman"/>
          <w:sz w:val="28"/>
          <w:szCs w:val="28"/>
          <w:lang w:val="tt-RU"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бастырып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чыгарырга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халыкка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җиткерергә</w:t>
      </w:r>
      <w:proofErr w:type="spellEnd"/>
      <w:r w:rsidR="00A546CA" w:rsidRPr="00A546CA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546CA">
        <w:rPr>
          <w:rFonts w:ascii="Times New Roman" w:hAnsi="Times New Roman" w:cs="Times New Roman"/>
          <w:sz w:val="28"/>
          <w:szCs w:val="28"/>
          <w:lang w:val="tt-RU" w:bidi="ru-RU"/>
        </w:rPr>
        <w:t>.</w:t>
      </w:r>
    </w:p>
    <w:p w14:paraId="4B19796C" w14:textId="2E0497FD" w:rsidR="00980DE2" w:rsidRPr="004359EC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tt-RU" w:bidi="ru-RU"/>
        </w:rPr>
      </w:pPr>
      <w:r w:rsidRPr="004359EC">
        <w:rPr>
          <w:rFonts w:ascii="Times New Roman" w:hAnsi="Times New Roman" w:cs="Times New Roman"/>
          <w:sz w:val="28"/>
          <w:szCs w:val="28"/>
          <w:lang w:val="tt-RU"/>
        </w:rPr>
        <w:t xml:space="preserve">5.  </w:t>
      </w:r>
      <w:r w:rsidR="00980DE2" w:rsidRPr="004359EC">
        <w:rPr>
          <w:rFonts w:ascii="Times New Roman" w:hAnsi="Times New Roman" w:cs="Times New Roman"/>
          <w:sz w:val="28"/>
          <w:szCs w:val="28"/>
          <w:lang w:val="tt-RU" w:bidi="ru-RU"/>
        </w:rPr>
        <w:t>Әлеге карар басылып чыкканнан (халыкка җиткергәннән) соң үз көченә керә.</w:t>
      </w:r>
    </w:p>
    <w:p w14:paraId="693B97DA" w14:textId="77CBBDBB" w:rsidR="00553562" w:rsidRPr="00980DE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59EC">
        <w:rPr>
          <w:rFonts w:ascii="Times New Roman" w:hAnsi="Times New Roman" w:cs="Times New Roman"/>
          <w:sz w:val="28"/>
          <w:szCs w:val="28"/>
          <w:lang w:val="tt-RU"/>
        </w:rPr>
        <w:t xml:space="preserve">6. </w:t>
      </w:r>
      <w:r w:rsidR="00980DE2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к</w:t>
      </w:r>
      <w:r w:rsidRPr="004359EC">
        <w:rPr>
          <w:rFonts w:ascii="Times New Roman" w:hAnsi="Times New Roman" w:cs="Times New Roman"/>
          <w:sz w:val="28"/>
          <w:szCs w:val="28"/>
          <w:lang w:val="tt-RU"/>
        </w:rPr>
        <w:t>онтроль</w:t>
      </w:r>
      <w:r w:rsidR="00980DE2">
        <w:rPr>
          <w:rFonts w:ascii="Times New Roman" w:hAnsi="Times New Roman" w:cs="Times New Roman"/>
          <w:sz w:val="28"/>
          <w:szCs w:val="28"/>
          <w:lang w:val="tt-RU"/>
        </w:rPr>
        <w:t>дә тотуны үз өстемә алам.</w:t>
      </w:r>
      <w:r w:rsidRPr="004359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80D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E3D69ED" w14:textId="77777777" w:rsidR="00553562" w:rsidRPr="004359EC" w:rsidRDefault="00553562" w:rsidP="00553562">
      <w:pPr>
        <w:pStyle w:val="ac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051579E0" w14:textId="14A44EC7" w:rsidR="00553562" w:rsidRPr="00A96505" w:rsidRDefault="00980DE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A96505">
        <w:rPr>
          <w:rFonts w:ascii="Times New Roman" w:hAnsi="Times New Roman" w:cs="Times New Roman"/>
          <w:bCs/>
          <w:sz w:val="28"/>
          <w:szCs w:val="28"/>
          <w:lang w:val="tt-RU"/>
        </w:rPr>
        <w:t>Совет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Рәисе</w:t>
      </w:r>
      <w:r w:rsidR="00553562" w:rsidRPr="00A96505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</w:p>
    <w:p w14:paraId="23F13283" w14:textId="22249149" w:rsidR="00553562" w:rsidRPr="00DF68ED" w:rsidRDefault="00980DE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Авыл җирлеге Башлыгы</w:t>
      </w:r>
      <w:r w:rsidR="00553562" w:rsidRPr="00A9650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</w:t>
      </w:r>
      <w:r w:rsidR="00DF68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</w:t>
      </w:r>
      <w:r w:rsidR="00801225" w:rsidRPr="00A9650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</w:t>
      </w:r>
      <w:r w:rsidR="0017305F">
        <w:rPr>
          <w:rFonts w:ascii="Times New Roman" w:hAnsi="Times New Roman" w:cs="Times New Roman"/>
          <w:bCs/>
          <w:sz w:val="28"/>
          <w:szCs w:val="28"/>
          <w:lang w:val="tt-RU"/>
        </w:rPr>
        <w:t>П.П.Тараканов</w:t>
      </w:r>
    </w:p>
    <w:sectPr w:rsidR="00553562" w:rsidRPr="00DF68ED" w:rsidSect="005A0DFE">
      <w:headerReference w:type="default" r:id="rId9"/>
      <w:type w:val="continuous"/>
      <w:pgSz w:w="11900" w:h="16840"/>
      <w:pgMar w:top="1134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4340" w14:textId="77777777" w:rsidR="0078302E" w:rsidRDefault="0078302E">
      <w:r>
        <w:separator/>
      </w:r>
    </w:p>
  </w:endnote>
  <w:endnote w:type="continuationSeparator" w:id="0">
    <w:p w14:paraId="7838EAEF" w14:textId="77777777" w:rsidR="0078302E" w:rsidRDefault="0078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D126E" w14:textId="77777777" w:rsidR="0078302E" w:rsidRDefault="0078302E"/>
  </w:footnote>
  <w:footnote w:type="continuationSeparator" w:id="0">
    <w:p w14:paraId="4FEE4894" w14:textId="77777777" w:rsidR="0078302E" w:rsidRDefault="007830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28F4C" w14:textId="7FDD6314"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27F64"/>
    <w:rsid w:val="000456ED"/>
    <w:rsid w:val="0010421D"/>
    <w:rsid w:val="00110E69"/>
    <w:rsid w:val="001158DC"/>
    <w:rsid w:val="00152C6F"/>
    <w:rsid w:val="0017305F"/>
    <w:rsid w:val="001929DD"/>
    <w:rsid w:val="001C4EA2"/>
    <w:rsid w:val="001D7AC4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D0E14"/>
    <w:rsid w:val="00334D64"/>
    <w:rsid w:val="00357ED6"/>
    <w:rsid w:val="00382CB9"/>
    <w:rsid w:val="00411A02"/>
    <w:rsid w:val="0041734C"/>
    <w:rsid w:val="004359EC"/>
    <w:rsid w:val="00473632"/>
    <w:rsid w:val="004C10B6"/>
    <w:rsid w:val="00502D2F"/>
    <w:rsid w:val="00536038"/>
    <w:rsid w:val="00553562"/>
    <w:rsid w:val="0056287A"/>
    <w:rsid w:val="00562CA4"/>
    <w:rsid w:val="00567DD9"/>
    <w:rsid w:val="005A0DFE"/>
    <w:rsid w:val="005B103B"/>
    <w:rsid w:val="005C4EB7"/>
    <w:rsid w:val="00603524"/>
    <w:rsid w:val="006411A5"/>
    <w:rsid w:val="00645A92"/>
    <w:rsid w:val="00645BDA"/>
    <w:rsid w:val="006500B1"/>
    <w:rsid w:val="00651400"/>
    <w:rsid w:val="00693C60"/>
    <w:rsid w:val="006C7E50"/>
    <w:rsid w:val="0072730F"/>
    <w:rsid w:val="007356DD"/>
    <w:rsid w:val="007359A5"/>
    <w:rsid w:val="00740748"/>
    <w:rsid w:val="00750DA9"/>
    <w:rsid w:val="00752A56"/>
    <w:rsid w:val="00776320"/>
    <w:rsid w:val="0078302E"/>
    <w:rsid w:val="007F25BF"/>
    <w:rsid w:val="00801225"/>
    <w:rsid w:val="00814B4E"/>
    <w:rsid w:val="008252BD"/>
    <w:rsid w:val="00826EAF"/>
    <w:rsid w:val="008320C4"/>
    <w:rsid w:val="00887533"/>
    <w:rsid w:val="009105F1"/>
    <w:rsid w:val="00966F15"/>
    <w:rsid w:val="00980DE2"/>
    <w:rsid w:val="00982371"/>
    <w:rsid w:val="00982EFE"/>
    <w:rsid w:val="009B255C"/>
    <w:rsid w:val="009B36D9"/>
    <w:rsid w:val="009B447A"/>
    <w:rsid w:val="009F3DB9"/>
    <w:rsid w:val="00A131F9"/>
    <w:rsid w:val="00A1497D"/>
    <w:rsid w:val="00A24B6D"/>
    <w:rsid w:val="00A25C34"/>
    <w:rsid w:val="00A546CA"/>
    <w:rsid w:val="00A63C8E"/>
    <w:rsid w:val="00A65D3C"/>
    <w:rsid w:val="00A751EB"/>
    <w:rsid w:val="00A96505"/>
    <w:rsid w:val="00AC5495"/>
    <w:rsid w:val="00AC7E76"/>
    <w:rsid w:val="00AE20C3"/>
    <w:rsid w:val="00AE3087"/>
    <w:rsid w:val="00B00094"/>
    <w:rsid w:val="00B006B8"/>
    <w:rsid w:val="00B26987"/>
    <w:rsid w:val="00B37B76"/>
    <w:rsid w:val="00B74AE5"/>
    <w:rsid w:val="00BA023E"/>
    <w:rsid w:val="00BB565F"/>
    <w:rsid w:val="00BB7201"/>
    <w:rsid w:val="00BE503A"/>
    <w:rsid w:val="00BE7C99"/>
    <w:rsid w:val="00C11717"/>
    <w:rsid w:val="00C21131"/>
    <w:rsid w:val="00C22FBF"/>
    <w:rsid w:val="00C25E90"/>
    <w:rsid w:val="00C360E0"/>
    <w:rsid w:val="00C67B70"/>
    <w:rsid w:val="00C7184A"/>
    <w:rsid w:val="00C80074"/>
    <w:rsid w:val="00C8677E"/>
    <w:rsid w:val="00CC777B"/>
    <w:rsid w:val="00CD6870"/>
    <w:rsid w:val="00CE7AD8"/>
    <w:rsid w:val="00D272CB"/>
    <w:rsid w:val="00D312C4"/>
    <w:rsid w:val="00D33EBB"/>
    <w:rsid w:val="00D41B91"/>
    <w:rsid w:val="00D4359E"/>
    <w:rsid w:val="00D43938"/>
    <w:rsid w:val="00D62D93"/>
    <w:rsid w:val="00D64CA2"/>
    <w:rsid w:val="00D775BE"/>
    <w:rsid w:val="00DF68ED"/>
    <w:rsid w:val="00E14C84"/>
    <w:rsid w:val="00E31A2B"/>
    <w:rsid w:val="00E377C3"/>
    <w:rsid w:val="00E76416"/>
    <w:rsid w:val="00E76E5A"/>
    <w:rsid w:val="00E84027"/>
    <w:rsid w:val="00EA5746"/>
    <w:rsid w:val="00EA71CE"/>
    <w:rsid w:val="00EC0105"/>
    <w:rsid w:val="00EC4040"/>
    <w:rsid w:val="00EE45C7"/>
    <w:rsid w:val="00F126B0"/>
    <w:rsid w:val="00F304F8"/>
    <w:rsid w:val="00F373DE"/>
    <w:rsid w:val="00F7556D"/>
    <w:rsid w:val="00F93374"/>
    <w:rsid w:val="00FA4A2E"/>
    <w:rsid w:val="00FC059F"/>
    <w:rsid w:val="00FD06C8"/>
    <w:rsid w:val="00FD36DB"/>
    <w:rsid w:val="00FE2130"/>
    <w:rsid w:val="00FF308B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05C5"/>
  <w15:docId w15:val="{1C596139-AEDB-486C-98FE-35DB7AB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30B1-D95A-483C-80DA-76CB1DA6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5</cp:revision>
  <cp:lastPrinted>2019-03-26T06:38:00Z</cp:lastPrinted>
  <dcterms:created xsi:type="dcterms:W3CDTF">2021-12-07T05:34:00Z</dcterms:created>
  <dcterms:modified xsi:type="dcterms:W3CDTF">2021-12-07T12:29:00Z</dcterms:modified>
</cp:coreProperties>
</file>