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horzAnchor="margin" w:tblpY="-420"/>
        <w:tblW w:w="9780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495"/>
        <w:gridCol w:w="4608"/>
      </w:tblGrid>
      <w:tr w:rsidR="00913D8F" w:rsidRPr="008A156C" w:rsidTr="0031390B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13D8F" w:rsidRPr="008A156C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</w:t>
            </w:r>
          </w:p>
          <w:p w:rsidR="00913D8F" w:rsidRPr="008A156C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</w:t>
            </w:r>
            <w:r w:rsidR="002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ЧУТЕЕВСКОГО</w:t>
            </w:r>
            <w:r w:rsidRPr="008A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913D8F" w:rsidRPr="008A156C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КАЙБИЦКОГО МУНИЦИПАЛЬНОГО РАЙОНА</w:t>
            </w:r>
          </w:p>
          <w:p w:rsidR="00913D8F" w:rsidRPr="008A156C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495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913D8F" w:rsidRPr="008A156C" w:rsidRDefault="00913D8F" w:rsidP="003139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13D8F" w:rsidRPr="008A156C" w:rsidRDefault="00913D8F" w:rsidP="0031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ТАТАРСТАН </w:t>
            </w:r>
            <w:r w:rsidRPr="008A156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</w:t>
            </w:r>
            <w:r w:rsidRPr="008A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ЕСПУБЛИКАСЫ</w:t>
            </w:r>
          </w:p>
          <w:p w:rsidR="00913D8F" w:rsidRPr="008A156C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КАЙБЫЧ</w:t>
            </w:r>
          </w:p>
          <w:p w:rsidR="00913D8F" w:rsidRPr="008A156C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 РАЙОНЫ</w:t>
            </w:r>
          </w:p>
          <w:p w:rsidR="00913D8F" w:rsidRPr="008A156C" w:rsidRDefault="00285A5A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Ч</w:t>
            </w:r>
            <w:r w:rsidR="00174D4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ТИ</w:t>
            </w:r>
            <w:r w:rsidR="00913D8F" w:rsidRPr="008A156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="00913D8F" w:rsidRPr="008A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АВЫЛ </w:t>
            </w:r>
          </w:p>
          <w:p w:rsidR="00913D8F" w:rsidRPr="008A156C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Җ</w:t>
            </w:r>
            <w:r w:rsidRPr="008A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ИРЛЕГЕ БАШКАРМА КОМИТЕТЫ</w:t>
            </w:r>
          </w:p>
          <w:p w:rsidR="00913D8F" w:rsidRPr="008A156C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</w:tr>
    </w:tbl>
    <w:p w:rsidR="00913D8F" w:rsidRPr="008A156C" w:rsidRDefault="00913D8F" w:rsidP="00913D8F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  <w:r w:rsidRPr="008A156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ПОСТАНОВЛЕНИЕ                                                                      КАРАР</w:t>
      </w:r>
    </w:p>
    <w:p w:rsidR="00913D8F" w:rsidRPr="00945629" w:rsidRDefault="008E0855" w:rsidP="00945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    </w:t>
      </w:r>
      <w:r w:rsidR="0094562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19.</w:t>
      </w:r>
      <w:r w:rsidR="00174D4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12.2024</w:t>
      </w:r>
      <w:r w:rsidR="009E0DC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896F10" w:rsidRPr="0094562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</w:t>
      </w:r>
      <w:r w:rsidR="00913D8F" w:rsidRPr="0094562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9E0DC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</w:t>
      </w:r>
      <w:r w:rsidR="00913D8F" w:rsidRPr="0094562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</w:t>
      </w:r>
      <w:r w:rsidR="009E0DC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Чүти ав.</w:t>
      </w:r>
      <w:r w:rsidR="00913D8F" w:rsidRPr="0094562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</w:t>
      </w:r>
      <w:r w:rsidR="009E0DC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</w:t>
      </w:r>
      <w:r w:rsidR="00913D8F" w:rsidRPr="0094562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№</w:t>
      </w:r>
      <w:r w:rsidR="0094562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13</w:t>
      </w:r>
    </w:p>
    <w:p w:rsidR="00913D8F" w:rsidRPr="00945629" w:rsidRDefault="00913D8F">
      <w:pPr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5"/>
      </w:tblGrid>
      <w:tr w:rsidR="009E0DC8" w:rsidRPr="00945629" w:rsidTr="005F6620">
        <w:tc>
          <w:tcPr>
            <w:tcW w:w="9855" w:type="dxa"/>
          </w:tcPr>
          <w:p w:rsidR="009E0DC8" w:rsidRPr="00945629" w:rsidRDefault="009E0DC8" w:rsidP="005F6620">
            <w:pPr>
              <w:spacing w:after="0" w:line="240" w:lineRule="auto"/>
              <w:ind w:right="3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tt-RU" w:eastAsia="ru-RU"/>
              </w:rPr>
            </w:pPr>
            <w:r w:rsidRPr="009456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t-RU" w:eastAsia="ru-RU"/>
              </w:rPr>
              <w:t>Татарстан Республикасы Кайбыч муниципаль районы Чүти  авыл җирлеге бюджеты кытлыгын финанслау чыганакларының баш администраторлары һәм бюджет керемнәренең баш администраторлары исемлеген раслау турында</w:t>
            </w:r>
          </w:p>
        </w:tc>
      </w:tr>
      <w:tr w:rsidR="009E0DC8" w:rsidRPr="00945629" w:rsidTr="005F6620">
        <w:tc>
          <w:tcPr>
            <w:tcW w:w="9855" w:type="dxa"/>
          </w:tcPr>
          <w:p w:rsidR="009E0DC8" w:rsidRPr="00945629" w:rsidRDefault="009E0DC8" w:rsidP="0094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tt-RU" w:eastAsia="ru-RU"/>
              </w:rPr>
            </w:pPr>
          </w:p>
        </w:tc>
      </w:tr>
    </w:tbl>
    <w:p w:rsidR="009E0DC8" w:rsidRPr="008A641B" w:rsidRDefault="009E0DC8" w:rsidP="009E0DC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94562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Россия Федерациясе Бюджет кодексының 160.1 статьясындагы 3.2 пунктының өченче абзацы нигезендә, Татарстан Республикасы Кайбыч муниципаль районы 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Чүти  авыл җирлеге </w:t>
      </w:r>
      <w:r w:rsidRPr="0094562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Башкарма комитеты КАРАР ИТӘ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:</w:t>
      </w:r>
    </w:p>
    <w:p w:rsidR="00945629" w:rsidRDefault="00945629" w:rsidP="0094562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</w:t>
      </w:r>
    </w:p>
    <w:p w:rsidR="009E0DC8" w:rsidRPr="008A156C" w:rsidRDefault="00945629" w:rsidP="0094562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</w:t>
      </w:r>
      <w:r w:rsidR="009E0DC8" w:rsidRPr="008A156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E0DC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Расларга</w:t>
      </w:r>
      <w:r w:rsidR="009E0DC8" w:rsidRPr="008A15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0DC8" w:rsidRPr="008A156C" w:rsidRDefault="009E0DC8" w:rsidP="009E0DC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1B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Татарстан Республикасы Кайбыч муниципаль районы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Чүти </w:t>
      </w:r>
      <w:r w:rsidRPr="008A641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авыл җирлеге </w:t>
      </w:r>
      <w:r w:rsidRPr="008A641B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бюджеты керемнәренең баш администраторлары исемлеген (1 нче кушымта)</w:t>
      </w:r>
      <w:r w:rsidRPr="008A15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0DC8" w:rsidRPr="008A156C" w:rsidRDefault="009E0DC8" w:rsidP="009E0DC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Татарстан </w:t>
      </w:r>
      <w:proofErr w:type="spellStart"/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Республикасы</w:t>
      </w:r>
      <w:proofErr w:type="spellEnd"/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Кайбыч</w:t>
      </w:r>
      <w:proofErr w:type="spellEnd"/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</w:t>
      </w:r>
      <w:proofErr w:type="spellEnd"/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районы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Чүти </w:t>
      </w:r>
      <w:r w:rsidRPr="008A641B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авыл</w:t>
      </w:r>
      <w:proofErr w:type="gramEnd"/>
      <w:r w:rsidRPr="008A641B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җирлеге </w:t>
      </w:r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бюджеты </w:t>
      </w:r>
      <w:proofErr w:type="spellStart"/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кытлыгын</w:t>
      </w:r>
      <w:proofErr w:type="spellEnd"/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финанслау</w:t>
      </w:r>
      <w:proofErr w:type="spellEnd"/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чыганакларының</w:t>
      </w:r>
      <w:proofErr w:type="spellEnd"/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баш </w:t>
      </w:r>
      <w:proofErr w:type="spellStart"/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администраторлары</w:t>
      </w:r>
      <w:proofErr w:type="spellEnd"/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исемлеген</w:t>
      </w:r>
      <w:proofErr w:type="spellEnd"/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(2 </w:t>
      </w:r>
      <w:proofErr w:type="spellStart"/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нче</w:t>
      </w:r>
      <w:proofErr w:type="spellEnd"/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кушымта</w:t>
      </w:r>
      <w:proofErr w:type="spellEnd"/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A15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0DC8" w:rsidRPr="008A641B" w:rsidRDefault="009E0DC8" w:rsidP="009E0DC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A641B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Әлеге карар, 2025 елга һәм 2026 һәм 2027 еллар план чорына бюджеттан башлап, Татарстан Республикасы Кайбыч муниципаль районы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Чүти </w:t>
      </w:r>
      <w:r w:rsidRPr="008A641B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авыл</w:t>
      </w:r>
      <w:proofErr w:type="gramEnd"/>
      <w:r w:rsidRPr="008A641B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җирлеге </w:t>
      </w:r>
      <w:r w:rsidRPr="008A641B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бюджетын төзегәндә һәм үтәгәндә барлыкка килә торган хокук мөнәсәбәтләренә карата кулланыла.</w:t>
      </w:r>
    </w:p>
    <w:p w:rsidR="009E0DC8" w:rsidRPr="008A156C" w:rsidRDefault="009E0DC8" w:rsidP="009E0DC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Татарстан </w:t>
      </w:r>
      <w:proofErr w:type="spellStart"/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Республикасы</w:t>
      </w:r>
      <w:proofErr w:type="spellEnd"/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Кайбыч</w:t>
      </w:r>
      <w:proofErr w:type="spellEnd"/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</w:t>
      </w:r>
      <w:proofErr w:type="spellEnd"/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районы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Чүти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авыл</w:t>
      </w:r>
      <w:proofErr w:type="spellEnd"/>
      <w:proofErr w:type="gramEnd"/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җирлеге</w:t>
      </w:r>
      <w:proofErr w:type="spellEnd"/>
      <w:r w:rsidRPr="008A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Башкарма комитетының 2023 елның 15 декабрендәге 12 номерлы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Татарстан </w:t>
      </w:r>
      <w:proofErr w:type="spellStart"/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Республикасы</w:t>
      </w:r>
      <w:proofErr w:type="spellEnd"/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Кайбыч</w:t>
      </w:r>
      <w:proofErr w:type="spellEnd"/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</w:t>
      </w:r>
      <w:proofErr w:type="spellEnd"/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Чүти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авыл</w:t>
      </w:r>
      <w:proofErr w:type="spellEnd"/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җирлеге</w:t>
      </w:r>
      <w:proofErr w:type="spellEnd"/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бюджеты </w:t>
      </w:r>
      <w:proofErr w:type="spellStart"/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кытлыгын</w:t>
      </w:r>
      <w:proofErr w:type="spellEnd"/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финанслау</w:t>
      </w:r>
      <w:proofErr w:type="spellEnd"/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чыганакларының</w:t>
      </w:r>
      <w:proofErr w:type="spellEnd"/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баш </w:t>
      </w:r>
      <w:proofErr w:type="spellStart"/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администраторлары</w:t>
      </w:r>
      <w:proofErr w:type="spellEnd"/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һәм</w:t>
      </w:r>
      <w:proofErr w:type="spellEnd"/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 </w:t>
      </w:r>
      <w:proofErr w:type="spellStart"/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керемнәренең</w:t>
      </w:r>
      <w:proofErr w:type="spellEnd"/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баш </w:t>
      </w:r>
      <w:proofErr w:type="spellStart"/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администраторлары</w:t>
      </w:r>
      <w:proofErr w:type="spellEnd"/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исемлеген</w:t>
      </w:r>
      <w:proofErr w:type="spellEnd"/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раслау</w:t>
      </w:r>
      <w:proofErr w:type="spellEnd"/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A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турында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карарын 2025 елның 1 гыйнварыннан гамәлдән чыккан дип санарга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E0DC8" w:rsidRPr="008A641B" w:rsidRDefault="009E0DC8" w:rsidP="009E0DC8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15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41B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Әлеге карарны Интернет мәгълүмат-телекоммуникация челтәрендә </w:t>
      </w:r>
      <w:r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 </w:t>
      </w:r>
      <w:r w:rsidRPr="008A641B">
        <w:rPr>
          <w:rFonts w:ascii="Times New Roman" w:eastAsia="Times New Roman" w:hAnsi="Times New Roman" w:cs="Times New Roman"/>
          <w:sz w:val="24"/>
          <w:szCs w:val="24"/>
          <w:lang w:val="tt" w:eastAsia="ru-RU"/>
        </w:rPr>
        <w:t xml:space="preserve"> </w:t>
      </w:r>
      <w:r w:rsidRPr="008A156C">
        <w:rPr>
          <w:rFonts w:ascii="Times New Roman" w:eastAsia="Times New Roman" w:hAnsi="Times New Roman" w:cs="Times New Roman"/>
          <w:sz w:val="28"/>
          <w:szCs w:val="28"/>
          <w:lang w:eastAsia="ru-RU"/>
        </w:rPr>
        <w:t>http</w:t>
      </w:r>
      <w:r w:rsidRPr="007D7264">
        <w:rPr>
          <w:rFonts w:ascii="Times New Roman" w:eastAsia="Times New Roman" w:hAnsi="Times New Roman" w:cs="Times New Roman"/>
          <w:sz w:val="28"/>
          <w:szCs w:val="28"/>
          <w:lang w:eastAsia="ru-RU"/>
        </w:rPr>
        <w:t>s://</w:t>
      </w:r>
      <w:r w:rsidRPr="007D7264">
        <w:t xml:space="preserve"> </w:t>
      </w:r>
      <w:hyperlink r:id="rId5" w:tgtFrame="_blank" w:history="1">
        <w:r w:rsidRPr="00285A5A">
          <w:rPr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</w:rPr>
          <w:t>chuteev-kaybici.tatarstan.ru</w:t>
        </w:r>
      </w:hyperlink>
      <w:r w:rsidRPr="0015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8A641B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веб-адресы буенча Татарстан Республикасы Кайбыч муниципаль районы</w:t>
      </w:r>
      <w:r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 Чүти  авыл  җирлегенең </w:t>
      </w:r>
      <w:r w:rsidRPr="008A641B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рәсми сайтында урнаштырырга  һәм Интернет мәгълүмат-телекоммуникация челтәрендә http://pravo.tatarstan.ru веб-адресы буенча «Татарстан Республикасының хокукый мәгълүматның рәсми порталында» бастырып чыгарырга</w:t>
      </w:r>
      <w:r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.</w:t>
      </w:r>
    </w:p>
    <w:p w:rsidR="009E0DC8" w:rsidRPr="009E0DC8" w:rsidRDefault="009E0DC8" w:rsidP="009E0DC8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A94B2B" w:rsidRPr="009E0DC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5</w:t>
      </w:r>
      <w:r w:rsidR="00913D8F" w:rsidRPr="009E0DC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. </w:t>
      </w:r>
      <w:r w:rsidRPr="009E0DC8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Әлеге карарның үтәлешен контрольдә тотуны үз җаваплылыгымда калдырам.</w:t>
      </w:r>
    </w:p>
    <w:p w:rsidR="009E0DC8" w:rsidRPr="009E0DC8" w:rsidRDefault="009E0DC8" w:rsidP="009E0DC8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" w:eastAsia="ru-RU"/>
        </w:rPr>
      </w:pPr>
    </w:p>
    <w:p w:rsidR="009E0DC8" w:rsidRPr="009E0DC8" w:rsidRDefault="009E0DC8" w:rsidP="009E0DC8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" w:eastAsia="ru-RU"/>
        </w:rPr>
      </w:pPr>
    </w:p>
    <w:p w:rsidR="00896F10" w:rsidRDefault="009E0DC8" w:rsidP="009E0DC8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0DC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Җитәкче</w:t>
      </w:r>
      <w:r w:rsidR="00913D8F" w:rsidRPr="00793CD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93CD2" w:rsidRPr="00793CD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85A5A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285A5A">
        <w:rPr>
          <w:rFonts w:ascii="Times New Roman" w:hAnsi="Times New Roman" w:cs="Times New Roman"/>
          <w:sz w:val="28"/>
          <w:szCs w:val="28"/>
        </w:rPr>
        <w:t>П.П.Тараканов</w:t>
      </w:r>
      <w:proofErr w:type="spellEnd"/>
    </w:p>
    <w:p w:rsidR="008A156C" w:rsidRPr="008A156C" w:rsidRDefault="008A156C" w:rsidP="008A156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0DC8" w:rsidRPr="00945629" w:rsidRDefault="00945629" w:rsidP="00945629">
      <w:pPr>
        <w:jc w:val="both"/>
        <w:rPr>
          <w:rFonts w:ascii="Times New Roman" w:hAnsi="Times New Roman" w:cs="Times New Roman"/>
          <w:bCs/>
          <w:sz w:val="24"/>
          <w:szCs w:val="24"/>
          <w:lang w:val="tt"/>
        </w:rPr>
      </w:pPr>
      <w:r>
        <w:rPr>
          <w:rFonts w:ascii="Times New Roman" w:hAnsi="Times New Roman" w:cs="Times New Roman"/>
          <w:bCs/>
          <w:sz w:val="24"/>
          <w:szCs w:val="24"/>
          <w:lang w:val="tt"/>
        </w:rPr>
        <w:t xml:space="preserve">                                                                                              </w:t>
      </w:r>
      <w:r w:rsidR="009E0DC8" w:rsidRPr="00945629">
        <w:rPr>
          <w:rFonts w:ascii="Times New Roman" w:hAnsi="Times New Roman" w:cs="Times New Roman"/>
          <w:bCs/>
          <w:sz w:val="24"/>
          <w:szCs w:val="24"/>
          <w:lang w:val="tt"/>
        </w:rPr>
        <w:t xml:space="preserve">Татарстан Республикасы </w:t>
      </w:r>
    </w:p>
    <w:p w:rsidR="009E0DC8" w:rsidRPr="00672DDA" w:rsidRDefault="009E0DC8" w:rsidP="005F6620">
      <w:pPr>
        <w:pStyle w:val="a5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DDA">
        <w:rPr>
          <w:rFonts w:ascii="Times New Roman" w:hAnsi="Times New Roman" w:cs="Times New Roman"/>
          <w:bCs/>
          <w:sz w:val="24"/>
          <w:szCs w:val="24"/>
          <w:lang w:val="tt"/>
        </w:rPr>
        <w:t>Кайбыч муниципаль районы</w:t>
      </w:r>
    </w:p>
    <w:p w:rsidR="009E0DC8" w:rsidRPr="00672DDA" w:rsidRDefault="009E0DC8" w:rsidP="005F6620">
      <w:pPr>
        <w:pStyle w:val="a5"/>
        <w:ind w:left="566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tt"/>
        </w:rPr>
        <w:t>Чүти  авыл җирлеге</w:t>
      </w:r>
      <w:r w:rsidRPr="00672DDA">
        <w:rPr>
          <w:rFonts w:ascii="Times New Roman" w:hAnsi="Times New Roman" w:cs="Times New Roman"/>
          <w:bCs/>
          <w:sz w:val="24"/>
          <w:szCs w:val="24"/>
          <w:lang w:val="tt"/>
        </w:rPr>
        <w:t xml:space="preserve">                              Башкарма комитетының </w:t>
      </w:r>
    </w:p>
    <w:p w:rsidR="009E0DC8" w:rsidRPr="00945629" w:rsidRDefault="009E0DC8" w:rsidP="005F6620">
      <w:pPr>
        <w:pStyle w:val="a5"/>
        <w:ind w:left="5664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672DDA">
        <w:rPr>
          <w:rFonts w:ascii="Times New Roman" w:hAnsi="Times New Roman" w:cs="Times New Roman"/>
          <w:bCs/>
          <w:sz w:val="24"/>
          <w:szCs w:val="24"/>
          <w:lang w:val="tt"/>
        </w:rPr>
        <w:t xml:space="preserve">2024 елның </w:t>
      </w:r>
      <w:r w:rsidR="00945629">
        <w:rPr>
          <w:rFonts w:ascii="Times New Roman" w:hAnsi="Times New Roman" w:cs="Times New Roman"/>
          <w:bCs/>
          <w:sz w:val="24"/>
          <w:szCs w:val="24"/>
          <w:lang w:val="tt"/>
        </w:rPr>
        <w:t>19декабере</w:t>
      </w:r>
      <w:r w:rsidR="00945629">
        <w:rPr>
          <w:rFonts w:ascii="Times New Roman" w:hAnsi="Times New Roman" w:cs="Times New Roman"/>
          <w:bCs/>
          <w:sz w:val="24"/>
          <w:szCs w:val="24"/>
          <w:lang w:val="tt-RU"/>
        </w:rPr>
        <w:t>ң</w:t>
      </w:r>
    </w:p>
    <w:p w:rsidR="009E0DC8" w:rsidRPr="00672DDA" w:rsidRDefault="00945629" w:rsidP="005F6620">
      <w:pPr>
        <w:pStyle w:val="a5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val="tt"/>
        </w:rPr>
        <w:t>13</w:t>
      </w:r>
      <w:r w:rsidR="009E0DC8" w:rsidRPr="00672DDA">
        <w:rPr>
          <w:rFonts w:ascii="Times New Roman" w:hAnsi="Times New Roman" w:cs="Times New Roman"/>
          <w:bCs/>
          <w:sz w:val="24"/>
          <w:szCs w:val="24"/>
          <w:lang w:val="tt"/>
        </w:rPr>
        <w:t xml:space="preserve"> номерлы </w:t>
      </w:r>
      <w:r w:rsidR="009E0DC8" w:rsidRPr="00672DDA">
        <w:rPr>
          <w:rFonts w:ascii="Times New Roman" w:hAnsi="Times New Roman" w:cs="Times New Roman"/>
          <w:sz w:val="24"/>
          <w:szCs w:val="24"/>
          <w:lang w:val="tt"/>
        </w:rPr>
        <w:t>карарына</w:t>
      </w:r>
    </w:p>
    <w:p w:rsidR="009E0DC8" w:rsidRPr="00672DDA" w:rsidRDefault="009E0DC8" w:rsidP="005F66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672DDA">
        <w:rPr>
          <w:rFonts w:ascii="Times New Roman" w:hAnsi="Times New Roman" w:cs="Times New Roman"/>
          <w:sz w:val="24"/>
          <w:szCs w:val="24"/>
          <w:lang w:val="tt"/>
        </w:rPr>
        <w:t>1 нче кушымта</w:t>
      </w:r>
    </w:p>
    <w:p w:rsidR="009E0DC8" w:rsidRPr="00672DDA" w:rsidRDefault="009E0DC8" w:rsidP="005F66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9E0DC8" w:rsidRPr="008A156C" w:rsidRDefault="009E0DC8" w:rsidP="009E0DC8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DA">
        <w:rPr>
          <w:rFonts w:ascii="Times New Roman" w:hAnsi="Times New Roman" w:cs="Times New Roman"/>
          <w:b/>
          <w:bCs/>
          <w:sz w:val="24"/>
          <w:szCs w:val="24"/>
          <w:lang w:val="tt"/>
        </w:rPr>
        <w:t xml:space="preserve">Кайбыч муниципаль районы </w:t>
      </w:r>
      <w:r>
        <w:rPr>
          <w:rFonts w:ascii="Times New Roman" w:hAnsi="Times New Roman" w:cs="Times New Roman"/>
          <w:b/>
          <w:bCs/>
          <w:sz w:val="24"/>
          <w:szCs w:val="24"/>
          <w:lang w:val="tt"/>
        </w:rPr>
        <w:t xml:space="preserve">Чүти  авыл җирлеге </w:t>
      </w:r>
      <w:r w:rsidRPr="00672DDA">
        <w:rPr>
          <w:rFonts w:ascii="Times New Roman" w:hAnsi="Times New Roman" w:cs="Times New Roman"/>
          <w:b/>
          <w:bCs/>
          <w:sz w:val="24"/>
          <w:szCs w:val="24"/>
          <w:lang w:val="tt"/>
        </w:rPr>
        <w:t>бюджеты керемнәренең баш администраторлары исемлеге</w:t>
      </w:r>
    </w:p>
    <w:tbl>
      <w:tblPr>
        <w:tblW w:w="10064" w:type="dxa"/>
        <w:tblInd w:w="245" w:type="dxa"/>
        <w:tblLook w:val="04A0" w:firstRow="1" w:lastRow="0" w:firstColumn="1" w:lastColumn="0" w:noHBand="0" w:noVBand="1"/>
      </w:tblPr>
      <w:tblGrid>
        <w:gridCol w:w="2005"/>
        <w:gridCol w:w="2480"/>
        <w:gridCol w:w="5579"/>
      </w:tblGrid>
      <w:tr w:rsidR="009E0DC8" w:rsidRPr="008A156C" w:rsidTr="009E0DC8">
        <w:trPr>
          <w:trHeight w:val="630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0DC8" w:rsidRPr="00672DDA" w:rsidRDefault="009E0DC8" w:rsidP="009E0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D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"/>
              </w:rPr>
              <w:t>Бюджет классификациясе коды</w:t>
            </w:r>
          </w:p>
        </w:tc>
        <w:tc>
          <w:tcPr>
            <w:tcW w:w="55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 xml:space="preserve">Исеме </w:t>
            </w:r>
            <w:r w:rsidRPr="008A1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0DC8" w:rsidRPr="008A156C" w:rsidTr="009E0DC8">
        <w:trPr>
          <w:trHeight w:val="316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DC8" w:rsidRPr="00672DDA" w:rsidRDefault="009E0DC8" w:rsidP="009E0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D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"/>
              </w:rPr>
              <w:t>Баш администратор керемнәре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DC8" w:rsidRPr="008A156C" w:rsidRDefault="009E0DC8" w:rsidP="009E0DC8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E0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Авыл</w:t>
            </w:r>
            <w:proofErr w:type="spellEnd"/>
            <w:r w:rsidRPr="009E0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0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җирлеге</w:t>
            </w:r>
            <w:proofErr w:type="spellEnd"/>
            <w:r w:rsidRPr="009E0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бюджеты </w:t>
            </w:r>
            <w:proofErr w:type="spellStart"/>
            <w:r w:rsidRPr="009E0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керемнәре</w:t>
            </w:r>
            <w:proofErr w:type="spellEnd"/>
          </w:p>
        </w:tc>
        <w:tc>
          <w:tcPr>
            <w:tcW w:w="55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DC8" w:rsidRPr="008A156C" w:rsidRDefault="009E0DC8" w:rsidP="009E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A27" w:rsidRPr="008A156C" w:rsidTr="009E0DC8">
        <w:trPr>
          <w:trHeight w:val="439"/>
        </w:trPr>
        <w:tc>
          <w:tcPr>
            <w:tcW w:w="100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27" w:rsidRPr="008A156C" w:rsidRDefault="009E0DC8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" w:eastAsia="ru-RU"/>
              </w:rPr>
              <w:t xml:space="preserve">Татарстан Республикасы Кайбыч муниципаль районы </w:t>
            </w:r>
            <w:proofErr w:type="spellStart"/>
            <w:r w:rsidRPr="009E0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</w:t>
            </w:r>
            <w:proofErr w:type="spellEnd"/>
            <w:r w:rsidRPr="009E0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-бюджет палата</w:t>
            </w:r>
            <w:r w:rsidRPr="009E0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сы</w:t>
            </w:r>
          </w:p>
        </w:tc>
      </w:tr>
      <w:tr w:rsidR="009E0DC8" w:rsidRPr="008A156C" w:rsidTr="009E0DC8">
        <w:trPr>
          <w:trHeight w:val="126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Н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отариаль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гамәлләр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кылуга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Россия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Федерациясенең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законнар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актлары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нигезендә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вәкаләтле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җирле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үзидарә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органнарының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вазыйфаи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затлары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тарафыннан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гамәлләр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кылган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өчен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дәүләт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пошлинасы</w:t>
            </w:r>
            <w:proofErr w:type="spellEnd"/>
          </w:p>
        </w:tc>
      </w:tr>
      <w:tr w:rsidR="009E0DC8" w:rsidRPr="008A156C" w:rsidTr="009E0DC8">
        <w:trPr>
          <w:trHeight w:val="126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108 04020 01 4000 110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DC8" w:rsidRPr="008A156C" w:rsidRDefault="009E0DC8" w:rsidP="009E0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Н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отариаль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гамәлләр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кылуга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Россия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Федерациясенең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законнар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актлары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нигезендә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вәкаләтле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җирле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үзидарә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органнарының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вазыйфаи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затлары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тарафыннан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гамәлләр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кылган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өчен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дәүләт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пошлинасы</w:t>
            </w:r>
            <w:proofErr w:type="spellEnd"/>
          </w:p>
        </w:tc>
      </w:tr>
      <w:tr w:rsidR="009E0DC8" w:rsidRPr="008A156C" w:rsidTr="009E0DC8">
        <w:trPr>
          <w:trHeight w:val="126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1 08 07175 01 1000 110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Куркыныч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авыр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йөкле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һәм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яисә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эре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габаритлы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йөкләрне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ташуны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гамәлгә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ашыручы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чараларын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юллары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буйлап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хәрәкәткә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махсус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рөхсәт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биргән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өчен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җирлекнең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җирле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үзидарә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органы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тарафыннан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җирлекләр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бюджетларына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күчерелә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торган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дәүләт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пошлинасы</w:t>
            </w:r>
            <w:proofErr w:type="spellEnd"/>
          </w:p>
        </w:tc>
      </w:tr>
      <w:tr w:rsidR="009E0DC8" w:rsidRPr="008A156C" w:rsidTr="009E0DC8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1 11 02033 10 0000 120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C8" w:rsidRPr="008A156C" w:rsidRDefault="009E0DC8" w:rsidP="009E0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Авыл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җирлекләре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бюджетларының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вакытлыча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тотылмый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торган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акчаларын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урнаштырудан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керемнәр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0DC8" w:rsidRPr="008A156C" w:rsidTr="009E0DC8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1 11 03050 10 0000 120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C8" w:rsidRPr="00E857DC" w:rsidRDefault="009E0DC8" w:rsidP="009E0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эчендә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авыл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җирлекләре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бюджетлары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акчалары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исәбеннән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кредитлары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бирүдән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алынган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процентлар</w:t>
            </w:r>
            <w:proofErr w:type="spellEnd"/>
          </w:p>
        </w:tc>
      </w:tr>
      <w:tr w:rsidR="009E0DC8" w:rsidRPr="008A156C" w:rsidTr="009E0DC8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C8" w:rsidRPr="00E857DC" w:rsidRDefault="009E0DC8" w:rsidP="009E0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Авыл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җирлекләре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бюджетлары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акчаларын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алучылар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тарафыннан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түләүле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хезмәтләр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эшләр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күрсәтүдән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башка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керемнәр</w:t>
            </w:r>
            <w:proofErr w:type="spellEnd"/>
          </w:p>
        </w:tc>
      </w:tr>
      <w:tr w:rsidR="009E0DC8" w:rsidRPr="009E0DC8" w:rsidTr="009E0DC8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C8" w:rsidRPr="00E857DC" w:rsidRDefault="009E0DC8" w:rsidP="009E0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9E0DC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Авыл җирлекләре бюджетлары чыгымнарын компенсацияләүдән башка керемнәр</w:t>
            </w:r>
          </w:p>
        </w:tc>
      </w:tr>
      <w:tr w:rsidR="009E0DC8" w:rsidRPr="008A156C" w:rsidTr="009E0DC8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C8" w:rsidRPr="008A156C" w:rsidRDefault="009E0DC8" w:rsidP="009E0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Авыл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җирлекләре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мөлкәтен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эксплуатацияләүгә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бәйле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рәвештә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тотылган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чыгымнарны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каплау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тәртибендә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керә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торган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керемнәр</w:t>
            </w:r>
            <w:proofErr w:type="spellEnd"/>
          </w:p>
        </w:tc>
      </w:tr>
      <w:tr w:rsidR="009E0DC8" w:rsidRPr="008A156C" w:rsidTr="009E0DC8">
        <w:trPr>
          <w:trHeight w:val="94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DC8" w:rsidRPr="00E857DC" w:rsidRDefault="009E0DC8" w:rsidP="009E0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хокукый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актларны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бозган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өчен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хокук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бозулар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турында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Россия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Федерациясе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субъектлары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законнарында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билгеләнгән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штрафлар</w:t>
            </w:r>
            <w:proofErr w:type="spellEnd"/>
          </w:p>
        </w:tc>
      </w:tr>
      <w:tr w:rsidR="009E0DC8" w:rsidRPr="008A156C" w:rsidTr="009E0DC8">
        <w:trPr>
          <w:trHeight w:val="126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C8" w:rsidRPr="008A156C" w:rsidRDefault="009E0DC8" w:rsidP="009E0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орган,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авыл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җирлегенең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казна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учреждениесе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тарафыннан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төзелгән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контрактта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каралган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йөкләмәләрне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җиткерүче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подрядчы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башкаручы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тарафыннан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үтәү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срогы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чыккан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очракта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штрафлар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неустойкалар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пенялар</w:t>
            </w:r>
            <w:proofErr w:type="spellEnd"/>
          </w:p>
        </w:tc>
      </w:tr>
      <w:tr w:rsidR="009E0DC8" w:rsidRPr="008A156C" w:rsidTr="009E0DC8">
        <w:trPr>
          <w:trHeight w:val="127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1 16 07090 10 0000 140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C8" w:rsidRPr="008A156C" w:rsidRDefault="009E0DC8" w:rsidP="009E0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Авыл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җирлегенең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органы (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казна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учреждениесе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алдында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бурычларны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үтәмәгән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яисә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тиешенчә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үтәмәгән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очракта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закон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яисә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шартнамә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нигезендә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түләнгән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башка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штрафлар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неустойкалар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пенялар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0DC8" w:rsidRPr="009E0DC8" w:rsidTr="009E0DC8">
        <w:trPr>
          <w:trHeight w:val="72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1 16 10031 10 0000 140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C8" w:rsidRPr="00E857DC" w:rsidRDefault="009E0DC8" w:rsidP="009E0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9E0DC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Файда күрүчеләр авыл җирлеге бюджеты акчаларын алучылар булган иминият очраклары барлыкка килгәндә зыянны каплау</w:t>
            </w:r>
          </w:p>
        </w:tc>
      </w:tr>
      <w:tr w:rsidR="009E0DC8" w:rsidRPr="008A156C" w:rsidTr="009E0DC8">
        <w:trPr>
          <w:trHeight w:val="1457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1 16 10061 10 0000 140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Авыл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җирлегенең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органы (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казна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учреждениесе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белән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төзелгән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зыянны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каплау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максатларында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фонды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акчалары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исәбеннән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финанслана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торган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контракттан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тыш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түләүләр</w:t>
            </w:r>
            <w:proofErr w:type="spellEnd"/>
          </w:p>
        </w:tc>
      </w:tr>
      <w:tr w:rsidR="009E0DC8" w:rsidRPr="008A156C" w:rsidTr="009E0DC8">
        <w:trPr>
          <w:trHeight w:val="157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1 16 10081 10 0000 140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C8" w:rsidRPr="008A156C" w:rsidRDefault="009E0DC8" w:rsidP="009E0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Авыл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җирлегенең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органы (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казна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учреждениесе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белән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төзелгән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контрактны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өзгәндә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зыянны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үтәүдән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берьяклы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тартуга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бәйле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рәвештә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каплау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максатларында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түләүләр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фонды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акчалары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исәбеннән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финанслана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торган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контракттан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тыш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E0DC8" w:rsidRPr="008A156C" w:rsidTr="009E0DC8">
        <w:trPr>
          <w:trHeight w:val="126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1 16 10082 10 0000 140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C8" w:rsidRPr="008A156C" w:rsidRDefault="009E0DC8" w:rsidP="009E0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Авыл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җирлегенең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фонды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акчалары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исәбеннән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финанслана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торган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контрактны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өзгәндә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зыянны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каплау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максатларында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башкаручының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подрядчының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үтәүдән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берьяклы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тартуына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бәйле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рәвештә</w:t>
            </w:r>
            <w:proofErr w:type="spellEnd"/>
          </w:p>
        </w:tc>
      </w:tr>
      <w:tr w:rsidR="009E0DC8" w:rsidRPr="008A156C" w:rsidTr="009E0DC8">
        <w:trPr>
          <w:trHeight w:val="126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C8" w:rsidRPr="008A156C" w:rsidRDefault="009E0DC8" w:rsidP="009E0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елның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гыйнварына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кадәр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барлыкка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килгән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бурычларны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каплау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исәбенә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керә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торган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елның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гыйнварына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кадәр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гамәлдә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нормативлар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буенча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берәмлек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бюджетына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күчерелергә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тиешле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акчалата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түләтүләрдән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штрафлардан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керемнәр</w:t>
            </w:r>
            <w:proofErr w:type="spellEnd"/>
          </w:p>
        </w:tc>
      </w:tr>
      <w:tr w:rsidR="009E0DC8" w:rsidRPr="008A156C" w:rsidTr="009E0DC8">
        <w:trPr>
          <w:trHeight w:val="757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116 10100 10 0000 140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C8" w:rsidRPr="008A156C" w:rsidRDefault="009E0DC8" w:rsidP="009E0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акчаларыннан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законсыз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яисә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максатчан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файдаланмау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нәтиҗәсендә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китерелгән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зыянны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каплауга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салына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торган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акчалата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түләтүләр</w:t>
            </w:r>
            <w:proofErr w:type="spellEnd"/>
          </w:p>
        </w:tc>
      </w:tr>
      <w:tr w:rsidR="009E0DC8" w:rsidRPr="008A156C" w:rsidTr="009E0DC8">
        <w:trPr>
          <w:trHeight w:val="157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1 16 11050 01 0000 140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C8" w:rsidRPr="00923AB1" w:rsidRDefault="009E0DC8" w:rsidP="009E0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Әйләнә-тирә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мохиткә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китерелгән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зыянны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каплау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турындагы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дәгъвалар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буенча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түләүләр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шулай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әйләнә-тирә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мохиткә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китерелгән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зыянны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аеруча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саклана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торган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табигать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территорияләрендә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әйләнә-тирә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мохиткә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китерелгән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зыянны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ирекле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түләгәндә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түләнелә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торган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түләүләр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берәмлек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бюджетына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күчерелергә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түләүләр</w:t>
            </w:r>
          </w:p>
        </w:tc>
      </w:tr>
      <w:tr w:rsidR="009E0DC8" w:rsidRPr="008A156C" w:rsidTr="009E0DC8">
        <w:trPr>
          <w:trHeight w:val="94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1 16 11064 01 0000 140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DC8" w:rsidRPr="008A156C" w:rsidRDefault="009E0DC8" w:rsidP="009E0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Авыр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йөкле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һәм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яисә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эре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габаритлы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йөкләрне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ташучы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чаралары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тарафыннан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җирле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әһәмияттәге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юлларына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китерелә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торган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зыянны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каплау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максатларында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түләнә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торган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түләүләр</w:t>
            </w:r>
            <w:proofErr w:type="spellEnd"/>
          </w:p>
        </w:tc>
      </w:tr>
      <w:tr w:rsidR="009E0DC8" w:rsidRPr="008A156C" w:rsidTr="009E0DC8">
        <w:trPr>
          <w:trHeight w:val="55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C8" w:rsidRPr="008A156C" w:rsidRDefault="009E0DC8" w:rsidP="009E0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Авыл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җирлекләре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бюджетларына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күчерелә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торган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ачыкланмаган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кертемнәр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0DC8" w:rsidRPr="009E0DC8" w:rsidTr="009E0DC8">
        <w:trPr>
          <w:trHeight w:val="33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C8" w:rsidRPr="00923AB1" w:rsidRDefault="009E0DC8" w:rsidP="009E0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9E0DC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Авыл җирлекләре бюджетларының салым булмаган башка керемнәре</w:t>
            </w:r>
          </w:p>
        </w:tc>
      </w:tr>
      <w:tr w:rsidR="009E0DC8" w:rsidRPr="009E0DC8" w:rsidTr="009E0DC8">
        <w:trPr>
          <w:trHeight w:val="4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1 17 14030 10 0000 150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C8" w:rsidRPr="00923AB1" w:rsidRDefault="009E0DC8" w:rsidP="009E0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9E0DC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Авыл җирлекләре бюджетларына күчерелә торган гражданнарның үзара салым акчалары</w:t>
            </w:r>
          </w:p>
        </w:tc>
      </w:tr>
      <w:tr w:rsidR="009E0DC8" w:rsidRPr="009E0DC8" w:rsidTr="009E0DC8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C8" w:rsidRPr="00923AB1" w:rsidRDefault="009E0DC8" w:rsidP="009E0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9E0DC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Муниципаль районнар бюджетларыннан бюджет тәэмин ителешен тигезләүгә авыл җирлекләре бюджетларына дотацияләр</w:t>
            </w:r>
          </w:p>
        </w:tc>
      </w:tr>
      <w:tr w:rsidR="009E0DC8" w:rsidRPr="009E0DC8" w:rsidTr="009E0DC8">
        <w:trPr>
          <w:trHeight w:val="23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2 02 29900 10 0000 150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C8" w:rsidRPr="00923AB1" w:rsidRDefault="009E0DC8" w:rsidP="009E0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9E0DC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Җирле бюджетлардан авыл җирлекләре бюджетларына субсидияләр</w:t>
            </w:r>
          </w:p>
        </w:tc>
      </w:tr>
      <w:tr w:rsidR="009E0DC8" w:rsidRPr="008A156C" w:rsidTr="009E0DC8">
        <w:trPr>
          <w:trHeight w:val="12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C8" w:rsidRPr="0098725C" w:rsidRDefault="009E0DC8" w:rsidP="009E0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Авыл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җирлекләре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бюджетларына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башка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субсидияләр</w:t>
            </w:r>
            <w:proofErr w:type="spellEnd"/>
          </w:p>
        </w:tc>
      </w:tr>
      <w:tr w:rsidR="009E0DC8" w:rsidRPr="008A156C" w:rsidTr="009E0DC8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C8" w:rsidRPr="008A156C" w:rsidRDefault="009E0DC8" w:rsidP="009E0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Хәрби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комиссариатлар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булмаган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территорияләрдә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беренчел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хәрби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исәпкә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алуны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гамәлгә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ашыруга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авыл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җирлекләре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бюджетларына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субвенцияләр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0DC8" w:rsidRPr="009E0DC8" w:rsidTr="009E0DC8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C8" w:rsidRPr="000A0555" w:rsidRDefault="009E0DC8" w:rsidP="009E0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9E0DC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Россия Федерациясе субъектларының тапшырыла торган вәкаләтләрен үтәүгә авыл җирлекләре бюджетларына субвенцияләр</w:t>
            </w:r>
          </w:p>
        </w:tc>
      </w:tr>
      <w:tr w:rsidR="009E0DC8" w:rsidRPr="008A156C" w:rsidTr="009E0DC8">
        <w:trPr>
          <w:trHeight w:val="304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2 02 39999 10 0000 150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C8" w:rsidRPr="000A0555" w:rsidRDefault="009E0DC8" w:rsidP="009E0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Авыл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җирлекләре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бюджетларына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башка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субвенцияләр</w:t>
            </w:r>
            <w:proofErr w:type="spellEnd"/>
          </w:p>
        </w:tc>
      </w:tr>
      <w:tr w:rsidR="009E0DC8" w:rsidRPr="008A156C" w:rsidTr="009E0DC8">
        <w:trPr>
          <w:trHeight w:val="94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2 02 45160 10 0000 150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C8" w:rsidRPr="008A156C" w:rsidRDefault="009E0DC8" w:rsidP="009E0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Башка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дәрәҗәдәге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хакимият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органнары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тарафыннан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кабул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ителгән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карарлар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нәтиҗәсендә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барлыкка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килгән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өстәмә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чыгымнарны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компенсацияләү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өчен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авыл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җирлекләре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бюджетларына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тапшырыла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торган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бюджетара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трансфертлар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0DC8" w:rsidRPr="008A156C" w:rsidTr="009E0DC8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C8" w:rsidRPr="000A0555" w:rsidRDefault="009E0DC8" w:rsidP="009E0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Авыл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җирлекләре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бюджетларына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тапшырыла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торган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башка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бюджетара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трансфертлар</w:t>
            </w:r>
            <w:proofErr w:type="spellEnd"/>
          </w:p>
        </w:tc>
      </w:tr>
      <w:tr w:rsidR="009E0DC8" w:rsidRPr="008A156C" w:rsidTr="009E0DC8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2 04 05020 10 0000 150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C8" w:rsidRPr="000A0555" w:rsidRDefault="009E0DC8" w:rsidP="009E0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Авыл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җирлекләре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бюджетлары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акчаларын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алучыларга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дәүләтнеке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булмаган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оешмалар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тарафыннан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бирелә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торган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акчалата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иганәләрдән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кертемнәр</w:t>
            </w:r>
            <w:proofErr w:type="spellEnd"/>
          </w:p>
        </w:tc>
      </w:tr>
      <w:tr w:rsidR="009E0DC8" w:rsidRPr="00945629" w:rsidTr="009E0DC8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DC8" w:rsidRPr="009E74CD" w:rsidRDefault="009E0DC8" w:rsidP="009E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DC8" w:rsidRPr="00313196" w:rsidRDefault="009E0DC8" w:rsidP="009E0DC8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2 08 10000 10 0000 150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DC8" w:rsidRPr="000A0555" w:rsidRDefault="009E0DC8" w:rsidP="009E0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Түләүләрне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гамәлгә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ашыру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өчен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авыл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җирлекләре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бюджетларыннан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авыл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җирлекләре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бюджетларына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санап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чыгару</w:t>
            </w:r>
            <w:proofErr w:type="spellEnd"/>
          </w:p>
        </w:tc>
      </w:tr>
      <w:tr w:rsidR="009E0DC8" w:rsidRPr="008A156C" w:rsidTr="009E0DC8">
        <w:trPr>
          <w:trHeight w:val="84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C8" w:rsidRPr="008A156C" w:rsidRDefault="009E0DC8" w:rsidP="009E0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Артык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түләнгән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яисә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артык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түләтелгән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салымнарны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җыемнарны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һәм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башка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түләүләрне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кайтаруны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исәпкә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алуны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гамәлгә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ашыру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өчен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авыл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җирлекләре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бюджетларыннан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җирлекләр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бюджетларына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күчерү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шулай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мондый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кайтаруны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вакытында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башкармаган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өчен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процентлар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һәм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артык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түләтелгән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суммаларга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исәпләнгән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процентлар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суммалары</w:t>
            </w:r>
            <w:proofErr w:type="spellEnd"/>
          </w:p>
        </w:tc>
      </w:tr>
      <w:tr w:rsidR="009E0DC8" w:rsidRPr="008A156C" w:rsidTr="009E0DC8">
        <w:trPr>
          <w:trHeight w:val="527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202 15001 10 0000 150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DC8" w:rsidRPr="000A0555" w:rsidRDefault="009E0DC8" w:rsidP="009E0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тәэмин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ителешен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тигезләүгә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районнар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бюджетларына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дотацияләр</w:t>
            </w:r>
            <w:proofErr w:type="spellEnd"/>
          </w:p>
        </w:tc>
      </w:tr>
      <w:tr w:rsidR="009E0DC8" w:rsidRPr="008A156C" w:rsidTr="009E0DC8">
        <w:trPr>
          <w:trHeight w:val="521"/>
        </w:trPr>
        <w:tc>
          <w:tcPr>
            <w:tcW w:w="2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DC8" w:rsidRPr="008A156C" w:rsidRDefault="009E0DC8" w:rsidP="009E0DC8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202 15002 10 0000 150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DC8" w:rsidRPr="008A156C" w:rsidRDefault="009E0DC8" w:rsidP="009E0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Бюджетларның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баланслылыгын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тәэмин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итү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чараларына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ярдәм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итүгә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районнар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бюджетларына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дотацияләр</w:t>
            </w:r>
            <w:proofErr w:type="spellEnd"/>
          </w:p>
        </w:tc>
      </w:tr>
      <w:tr w:rsidR="009E0DC8" w:rsidRPr="008A156C" w:rsidTr="009E0DC8">
        <w:trPr>
          <w:trHeight w:val="8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DC8" w:rsidRPr="008A156C" w:rsidRDefault="009E0DC8" w:rsidP="009E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DC8" w:rsidRPr="008A156C" w:rsidRDefault="009E0DC8" w:rsidP="009E0DC8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DC8" w:rsidRPr="008A156C" w:rsidRDefault="009E0DC8" w:rsidP="009E0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Н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отариаль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гамәлләр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кылуга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Россия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Федерациясенең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законнар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актлары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нигезендә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вәкаләтле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җирле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үзидарә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органнарының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вазыйфаи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затлары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тарафыннан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гамәлләр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кылган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өчен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дәүләт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пошлинасы</w:t>
            </w:r>
            <w:proofErr w:type="spellEnd"/>
          </w:p>
        </w:tc>
      </w:tr>
      <w:tr w:rsidR="009E0DC8" w:rsidRPr="008A156C" w:rsidTr="009E0DC8">
        <w:trPr>
          <w:trHeight w:val="562"/>
        </w:trPr>
        <w:tc>
          <w:tcPr>
            <w:tcW w:w="10064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9E0DC8" w:rsidRPr="008A156C" w:rsidRDefault="009E0DC8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0DC8" w:rsidRDefault="009E0DC8" w:rsidP="009E0DC8">
      <w:pPr>
        <w:pStyle w:val="a5"/>
        <w:ind w:left="5664"/>
        <w:jc w:val="both"/>
        <w:rPr>
          <w:rFonts w:ascii="Times New Roman" w:hAnsi="Times New Roman" w:cs="Times New Roman"/>
          <w:bCs/>
          <w:sz w:val="24"/>
          <w:szCs w:val="24"/>
          <w:lang w:val="tt"/>
        </w:rPr>
      </w:pPr>
      <w:r w:rsidRPr="00672DDA">
        <w:rPr>
          <w:rFonts w:ascii="Times New Roman" w:hAnsi="Times New Roman" w:cs="Times New Roman"/>
          <w:bCs/>
          <w:sz w:val="24"/>
          <w:szCs w:val="24"/>
          <w:lang w:val="tt"/>
        </w:rPr>
        <w:t xml:space="preserve">Татарстан Республикасы </w:t>
      </w:r>
    </w:p>
    <w:p w:rsidR="009E0DC8" w:rsidRPr="00672DDA" w:rsidRDefault="009E0DC8" w:rsidP="009E0DC8">
      <w:pPr>
        <w:pStyle w:val="a5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DDA">
        <w:rPr>
          <w:rFonts w:ascii="Times New Roman" w:hAnsi="Times New Roman" w:cs="Times New Roman"/>
          <w:bCs/>
          <w:sz w:val="24"/>
          <w:szCs w:val="24"/>
          <w:lang w:val="tt"/>
        </w:rPr>
        <w:t>Кайбыч муниципаль районы</w:t>
      </w:r>
    </w:p>
    <w:p w:rsidR="009E0DC8" w:rsidRPr="00672DDA" w:rsidRDefault="009E0DC8" w:rsidP="009E0DC8">
      <w:pPr>
        <w:pStyle w:val="a5"/>
        <w:ind w:left="566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tt"/>
        </w:rPr>
        <w:t>Чүти  авыл җирлеге</w:t>
      </w:r>
      <w:r w:rsidRPr="00672DDA">
        <w:rPr>
          <w:rFonts w:ascii="Times New Roman" w:hAnsi="Times New Roman" w:cs="Times New Roman"/>
          <w:bCs/>
          <w:sz w:val="24"/>
          <w:szCs w:val="24"/>
          <w:lang w:val="tt"/>
        </w:rPr>
        <w:t xml:space="preserve">                              Башкарма комитетының </w:t>
      </w:r>
    </w:p>
    <w:p w:rsidR="009E0DC8" w:rsidRPr="00672DDA" w:rsidRDefault="009E0DC8" w:rsidP="009E0DC8">
      <w:pPr>
        <w:pStyle w:val="a5"/>
        <w:ind w:left="5664"/>
        <w:jc w:val="both"/>
        <w:rPr>
          <w:rFonts w:ascii="Times New Roman" w:hAnsi="Times New Roman" w:cs="Times New Roman"/>
          <w:bCs/>
          <w:sz w:val="24"/>
          <w:szCs w:val="24"/>
          <w:lang w:val="tt"/>
        </w:rPr>
      </w:pPr>
      <w:r w:rsidRPr="00672DDA">
        <w:rPr>
          <w:rFonts w:ascii="Times New Roman" w:hAnsi="Times New Roman" w:cs="Times New Roman"/>
          <w:bCs/>
          <w:sz w:val="24"/>
          <w:szCs w:val="24"/>
          <w:lang w:val="tt"/>
        </w:rPr>
        <w:t xml:space="preserve">2024 елның </w:t>
      </w:r>
      <w:r w:rsidR="00945629">
        <w:rPr>
          <w:rFonts w:ascii="Times New Roman" w:hAnsi="Times New Roman" w:cs="Times New Roman"/>
          <w:bCs/>
          <w:sz w:val="24"/>
          <w:szCs w:val="24"/>
          <w:lang w:val="tt"/>
        </w:rPr>
        <w:t>19 декаберең</w:t>
      </w:r>
      <w:r w:rsidRPr="00672DDA">
        <w:rPr>
          <w:rFonts w:ascii="Times New Roman" w:hAnsi="Times New Roman" w:cs="Times New Roman"/>
          <w:bCs/>
          <w:sz w:val="24"/>
          <w:szCs w:val="24"/>
          <w:lang w:val="tt"/>
        </w:rPr>
        <w:t xml:space="preserve"> </w:t>
      </w:r>
    </w:p>
    <w:p w:rsidR="009E0DC8" w:rsidRPr="00672DDA" w:rsidRDefault="00945629" w:rsidP="009E0DC8">
      <w:pPr>
        <w:pStyle w:val="a5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tt"/>
        </w:rPr>
        <w:t>13</w:t>
      </w:r>
      <w:r w:rsidR="009E0DC8" w:rsidRPr="00672DDA">
        <w:rPr>
          <w:rFonts w:ascii="Times New Roman" w:hAnsi="Times New Roman" w:cs="Times New Roman"/>
          <w:bCs/>
          <w:sz w:val="24"/>
          <w:szCs w:val="24"/>
          <w:lang w:val="tt"/>
        </w:rPr>
        <w:t xml:space="preserve"> номерлы </w:t>
      </w:r>
      <w:r w:rsidR="009E0DC8" w:rsidRPr="00672DDA">
        <w:rPr>
          <w:rFonts w:ascii="Times New Roman" w:hAnsi="Times New Roman" w:cs="Times New Roman"/>
          <w:sz w:val="24"/>
          <w:szCs w:val="24"/>
          <w:lang w:val="tt"/>
        </w:rPr>
        <w:t>карарына</w:t>
      </w:r>
    </w:p>
    <w:p w:rsidR="009E0DC8" w:rsidRPr="00672DDA" w:rsidRDefault="009E0DC8" w:rsidP="009E0DC8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"/>
        </w:rPr>
        <w:t xml:space="preserve">2 </w:t>
      </w:r>
      <w:r w:rsidRPr="00672DDA">
        <w:rPr>
          <w:rFonts w:ascii="Times New Roman" w:hAnsi="Times New Roman" w:cs="Times New Roman"/>
          <w:sz w:val="24"/>
          <w:szCs w:val="24"/>
          <w:lang w:val="tt"/>
        </w:rPr>
        <w:t>нче кушымта</w:t>
      </w:r>
    </w:p>
    <w:p w:rsidR="009E0DC8" w:rsidRPr="008A156C" w:rsidRDefault="009E0DC8" w:rsidP="009E0DC8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9E0DC8" w:rsidRPr="008A156C" w:rsidRDefault="009E0DC8" w:rsidP="009E0DC8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555">
        <w:rPr>
          <w:rFonts w:ascii="Times New Roman" w:eastAsia="Times New Roman" w:hAnsi="Times New Roman" w:cs="Times New Roman"/>
          <w:b/>
          <w:bCs/>
          <w:sz w:val="24"/>
          <w:szCs w:val="24"/>
          <w:lang w:val="tt" w:eastAsia="ru-RU"/>
        </w:rPr>
        <w:t xml:space="preserve">Кайбыч муниципаль районы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t" w:eastAsia="ru-RU"/>
        </w:rPr>
        <w:t xml:space="preserve">Чүти  авыл җирлеге </w:t>
      </w:r>
      <w:r w:rsidRPr="000A0555">
        <w:rPr>
          <w:rFonts w:ascii="Times New Roman" w:eastAsia="Times New Roman" w:hAnsi="Times New Roman" w:cs="Times New Roman"/>
          <w:b/>
          <w:bCs/>
          <w:sz w:val="24"/>
          <w:szCs w:val="24"/>
          <w:lang w:val="tt" w:eastAsia="ru-RU"/>
        </w:rPr>
        <w:t>бюджеты кытлыгын финанслау чыганакларының баш администраторлары исемлеге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0DC8" w:rsidRPr="008A156C" w:rsidRDefault="009E0DC8" w:rsidP="009E0DC8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181" w:type="dxa"/>
        <w:tblLook w:val="04A0" w:firstRow="1" w:lastRow="0" w:firstColumn="1" w:lastColumn="0" w:noHBand="0" w:noVBand="1"/>
      </w:tblPr>
      <w:tblGrid>
        <w:gridCol w:w="1044"/>
        <w:gridCol w:w="2858"/>
        <w:gridCol w:w="6588"/>
      </w:tblGrid>
      <w:tr w:rsidR="009E0DC8" w:rsidRPr="008A156C" w:rsidTr="005F6620">
        <w:trPr>
          <w:trHeight w:val="792"/>
        </w:trPr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DC8" w:rsidRPr="000A0555" w:rsidRDefault="009E0DC8" w:rsidP="005F66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5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"/>
              </w:rPr>
              <w:t xml:space="preserve">Коды </w:t>
            </w:r>
          </w:p>
        </w:tc>
        <w:tc>
          <w:tcPr>
            <w:tcW w:w="28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DC8" w:rsidRPr="000A0555" w:rsidRDefault="009E0DC8" w:rsidP="005F66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5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"/>
              </w:rPr>
              <w:t>Төркем, төркемчәләр, статья һәм чыганакларның төрләре коды</w:t>
            </w:r>
          </w:p>
        </w:tc>
        <w:tc>
          <w:tcPr>
            <w:tcW w:w="65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DC8" w:rsidRPr="000A0555" w:rsidRDefault="009E0DC8" w:rsidP="005F66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5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"/>
              </w:rPr>
              <w:t>Исеме</w:t>
            </w:r>
          </w:p>
        </w:tc>
      </w:tr>
      <w:tr w:rsidR="009E0DC8" w:rsidRPr="008A156C" w:rsidTr="005F6620">
        <w:trPr>
          <w:trHeight w:val="369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0DC8" w:rsidRPr="008A156C" w:rsidRDefault="009E0DC8" w:rsidP="005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Татарстан Республик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>асы Кайбыч м</w:t>
            </w:r>
            <w:r w:rsidRPr="000A0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" w:eastAsia="ru-RU"/>
              </w:rPr>
              <w:t>униципаль район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" w:eastAsia="ru-RU"/>
              </w:rPr>
              <w:t>ы</w:t>
            </w:r>
            <w:r w:rsidRPr="000A0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" w:eastAsia="ru-RU"/>
              </w:rPr>
              <w:t>ның Финанс-бюджет палатасы</w:t>
            </w:r>
            <w:r w:rsidRPr="000A0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0DC8" w:rsidRPr="008A156C" w:rsidTr="005F6620">
        <w:trPr>
          <w:trHeight w:val="774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5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5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DC8" w:rsidRPr="000A0555" w:rsidRDefault="009E0DC8" w:rsidP="005F6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55">
              <w:rPr>
                <w:rFonts w:ascii="Times New Roman" w:hAnsi="Times New Roman" w:cs="Times New Roman"/>
                <w:sz w:val="24"/>
                <w:szCs w:val="24"/>
                <w:lang w:val="tt"/>
              </w:rPr>
              <w:t>Муниципаль районнар бюджетлары акчаларының башка калган калдыкларын арттыру</w:t>
            </w:r>
          </w:p>
        </w:tc>
      </w:tr>
      <w:tr w:rsidR="009E0DC8" w:rsidRPr="008A156C" w:rsidTr="005F6620">
        <w:trPr>
          <w:trHeight w:val="757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5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C8" w:rsidRPr="008A156C" w:rsidRDefault="009E0DC8" w:rsidP="005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DC8" w:rsidRPr="000A0555" w:rsidRDefault="009E0DC8" w:rsidP="005F6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55">
              <w:rPr>
                <w:rFonts w:ascii="Times New Roman" w:hAnsi="Times New Roman" w:cs="Times New Roman"/>
                <w:sz w:val="24"/>
                <w:szCs w:val="24"/>
                <w:lang w:val="tt"/>
              </w:rPr>
              <w:t>Муниципаль районнар бюджетлары акчаларының башка калдыкларын киметү</w:t>
            </w:r>
          </w:p>
        </w:tc>
      </w:tr>
    </w:tbl>
    <w:p w:rsidR="009E0DC8" w:rsidRPr="008A156C" w:rsidRDefault="009E0DC8" w:rsidP="009E0DC8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44A27" w:rsidRPr="008A156C" w:rsidRDefault="00044A27" w:rsidP="00CC532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044A27" w:rsidRPr="008A156C" w:rsidSect="00913D8F">
      <w:pgSz w:w="11906" w:h="16838"/>
      <w:pgMar w:top="1134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D1751"/>
    <w:multiLevelType w:val="hybridMultilevel"/>
    <w:tmpl w:val="37D2DC42"/>
    <w:lvl w:ilvl="0" w:tplc="F894F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1A"/>
    <w:rsid w:val="00044A27"/>
    <w:rsid w:val="0006021A"/>
    <w:rsid w:val="000617A5"/>
    <w:rsid w:val="000652D9"/>
    <w:rsid w:val="00072382"/>
    <w:rsid w:val="000A6641"/>
    <w:rsid w:val="000E6D52"/>
    <w:rsid w:val="0010365E"/>
    <w:rsid w:val="00103D15"/>
    <w:rsid w:val="001573EC"/>
    <w:rsid w:val="00174D41"/>
    <w:rsid w:val="00187704"/>
    <w:rsid w:val="001A77DB"/>
    <w:rsid w:val="00222708"/>
    <w:rsid w:val="00252A22"/>
    <w:rsid w:val="00283340"/>
    <w:rsid w:val="00285A5A"/>
    <w:rsid w:val="002B1429"/>
    <w:rsid w:val="002C2572"/>
    <w:rsid w:val="002D253C"/>
    <w:rsid w:val="002F7497"/>
    <w:rsid w:val="00313196"/>
    <w:rsid w:val="00315EBC"/>
    <w:rsid w:val="003C085A"/>
    <w:rsid w:val="004203F7"/>
    <w:rsid w:val="004305CA"/>
    <w:rsid w:val="004516C7"/>
    <w:rsid w:val="004E357F"/>
    <w:rsid w:val="0051271A"/>
    <w:rsid w:val="00543146"/>
    <w:rsid w:val="00594541"/>
    <w:rsid w:val="005B6DB7"/>
    <w:rsid w:val="006953DC"/>
    <w:rsid w:val="006E7B36"/>
    <w:rsid w:val="006F623C"/>
    <w:rsid w:val="0071579A"/>
    <w:rsid w:val="007208F8"/>
    <w:rsid w:val="00740406"/>
    <w:rsid w:val="00793CD2"/>
    <w:rsid w:val="007D7264"/>
    <w:rsid w:val="008817FB"/>
    <w:rsid w:val="00896F10"/>
    <w:rsid w:val="008A0C28"/>
    <w:rsid w:val="008A156C"/>
    <w:rsid w:val="008E0855"/>
    <w:rsid w:val="00913D8F"/>
    <w:rsid w:val="00920425"/>
    <w:rsid w:val="00934206"/>
    <w:rsid w:val="00945629"/>
    <w:rsid w:val="00961400"/>
    <w:rsid w:val="0096332F"/>
    <w:rsid w:val="009A1441"/>
    <w:rsid w:val="009B38D9"/>
    <w:rsid w:val="009E0DC8"/>
    <w:rsid w:val="009E74CD"/>
    <w:rsid w:val="00A94B2B"/>
    <w:rsid w:val="00AB6080"/>
    <w:rsid w:val="00AC7FF7"/>
    <w:rsid w:val="00B546BF"/>
    <w:rsid w:val="00C0764F"/>
    <w:rsid w:val="00C109EE"/>
    <w:rsid w:val="00C12859"/>
    <w:rsid w:val="00C31862"/>
    <w:rsid w:val="00CA65C8"/>
    <w:rsid w:val="00CC5320"/>
    <w:rsid w:val="00D86A00"/>
    <w:rsid w:val="00E13197"/>
    <w:rsid w:val="00E43E1D"/>
    <w:rsid w:val="00F23F36"/>
    <w:rsid w:val="00F3625A"/>
    <w:rsid w:val="00F577C0"/>
    <w:rsid w:val="00F70B9C"/>
    <w:rsid w:val="00F9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49962-E808-4020-B735-E1024A5F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A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2A22"/>
    <w:pPr>
      <w:ind w:left="720"/>
      <w:contextualSpacing/>
    </w:pPr>
  </w:style>
  <w:style w:type="paragraph" w:customStyle="1" w:styleId="1">
    <w:name w:val="Ñòèëü1"/>
    <w:basedOn w:val="a"/>
    <w:link w:val="10"/>
    <w:rsid w:val="00913D8F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Ñòèëü1 Знак"/>
    <w:basedOn w:val="a0"/>
    <w:link w:val="1"/>
    <w:rsid w:val="00913D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7D72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1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uteev-kaybici.tatarst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Фаннур Зиннуров</dc:creator>
  <cp:lastModifiedBy>Admin</cp:lastModifiedBy>
  <cp:revision>2</cp:revision>
  <cp:lastPrinted>2024-12-20T12:08:00Z</cp:lastPrinted>
  <dcterms:created xsi:type="dcterms:W3CDTF">2024-12-20T12:08:00Z</dcterms:created>
  <dcterms:modified xsi:type="dcterms:W3CDTF">2024-12-20T12:08:00Z</dcterms:modified>
</cp:coreProperties>
</file>